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eastAsia="楷体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eastAsia="楷体_GB2312"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eastAsia="楷体_GB2312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460" w:lineRule="exact"/>
        <w:rPr>
          <w:rFonts w:eastAsia="楷体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eastAsia="楷体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方正小标宋简体" w:hAnsi="宋体" w:eastAsia="方正小标宋简体"/>
          <w:bCs/>
          <w:sz w:val="36"/>
          <w:szCs w:val="36"/>
        </w:rPr>
      </w:pPr>
      <w:bookmarkStart w:id="38" w:name="_GoBack"/>
      <w:bookmarkEnd w:id="38"/>
      <w:r>
        <w:rPr>
          <w:rFonts w:hint="eastAsia" w:ascii="方正小标宋简体" w:hAnsi="宋体" w:eastAsia="方正小标宋简体"/>
          <w:bCs/>
          <w:sz w:val="36"/>
          <w:szCs w:val="36"/>
        </w:rPr>
        <w:t>附件2</w:t>
      </w:r>
    </w:p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福建省高等学校师资培训中心</w:t>
      </w: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学</w:t>
      </w: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员</w:t>
      </w: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操</w:t>
      </w: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作</w:t>
      </w: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手</w:t>
      </w: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册</w:t>
      </w:r>
    </w:p>
    <w:p>
      <w:pPr>
        <w:keepNext/>
        <w:keepLines/>
        <w:spacing w:before="120" w:line="480" w:lineRule="auto"/>
        <w:outlineLvl w:val="0"/>
        <w:rPr>
          <w:rFonts w:ascii="Calibri" w:hAnsi="Calibri"/>
          <w:b/>
          <w:kern w:val="44"/>
          <w:sz w:val="32"/>
        </w:rPr>
      </w:pPr>
    </w:p>
    <w:p>
      <w:pPr>
        <w:rPr>
          <w:rFonts w:ascii="Calibri" w:hAnsi="Calibri"/>
          <w:sz w:val="28"/>
        </w:rPr>
      </w:pPr>
    </w:p>
    <w:p>
      <w:pPr>
        <w:jc w:val="center"/>
        <w:rPr>
          <w:rFonts w:ascii="黑体" w:hAnsi="黑体" w:eastAsia="黑体" w:cs="黑体"/>
          <w:sz w:val="28"/>
        </w:rPr>
      </w:pPr>
      <w:r>
        <w:rPr>
          <w:rFonts w:hint="eastAsia" w:ascii="黑体" w:hAnsi="黑体" w:eastAsia="黑体" w:cs="黑体"/>
          <w:sz w:val="28"/>
        </w:rPr>
        <w:t>二〇二三年六月</w:t>
      </w:r>
    </w:p>
    <w:p>
      <w:pPr>
        <w:rPr>
          <w:rFonts w:ascii="宋体" w:hAnsi="宋体" w:cs="宋体"/>
          <w:b/>
          <w:bCs/>
          <w:sz w:val="32"/>
          <w:szCs w:val="32"/>
        </w:rPr>
      </w:pPr>
    </w:p>
    <w:p>
      <w:pPr>
        <w:keepNext/>
        <w:keepLines/>
        <w:spacing w:before="120" w:line="480" w:lineRule="auto"/>
        <w:ind w:left="425" w:hanging="425"/>
        <w:outlineLvl w:val="0"/>
        <w:rPr>
          <w:rFonts w:ascii="Calibri" w:hAnsi="Calibri"/>
          <w:b/>
          <w:kern w:val="44"/>
          <w:sz w:val="32"/>
        </w:rPr>
        <w:sectPr>
          <w:headerReference r:id="rId3" w:type="default"/>
          <w:footerReference r:id="rId4" w:type="default"/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keepNext/>
        <w:keepLines/>
        <w:adjustRightInd w:val="0"/>
        <w:snapToGrid w:val="0"/>
        <w:spacing w:before="340" w:after="330"/>
        <w:jc w:val="center"/>
        <w:outlineLvl w:val="0"/>
        <w:rPr>
          <w:rFonts w:ascii="宋体" w:hAnsi="宋体" w:cs="宋体"/>
          <w:b/>
          <w:kern w:val="44"/>
          <w:sz w:val="36"/>
          <w:szCs w:val="36"/>
        </w:rPr>
      </w:pPr>
      <w:bookmarkStart w:id="0" w:name="_Toc17834"/>
      <w:bookmarkStart w:id="1" w:name="_Toc7617"/>
      <w:bookmarkStart w:id="2" w:name="_Toc3379"/>
      <w:bookmarkStart w:id="3" w:name="_Toc27088"/>
      <w:r>
        <w:rPr>
          <w:rFonts w:hint="eastAsia" w:ascii="宋体" w:hAnsi="宋体" w:cs="宋体"/>
          <w:b/>
          <w:bCs/>
          <w:kern w:val="44"/>
          <w:sz w:val="36"/>
          <w:szCs w:val="36"/>
        </w:rPr>
        <w:t>学员电脑端操作手册</w:t>
      </w:r>
      <w:bookmarkEnd w:id="0"/>
    </w:p>
    <w:p>
      <w:pPr>
        <w:keepNext/>
        <w:keepLines/>
        <w:adjustRightInd w:val="0"/>
        <w:snapToGrid w:val="0"/>
        <w:spacing w:before="340" w:after="330"/>
        <w:outlineLvl w:val="0"/>
        <w:rPr>
          <w:rFonts w:ascii="黑体" w:hAnsi="黑体" w:eastAsia="黑体" w:cs="黑体"/>
          <w:b/>
          <w:bCs/>
          <w:kern w:val="44"/>
          <w:sz w:val="30"/>
          <w:szCs w:val="30"/>
        </w:rPr>
      </w:pPr>
      <w:bookmarkStart w:id="4" w:name="_Toc28625"/>
      <w:r>
        <w:rPr>
          <w:rFonts w:hint="eastAsia" w:ascii="黑体" w:hAnsi="黑体" w:eastAsia="黑体" w:cs="黑体"/>
          <w:b/>
          <w:bCs/>
          <w:kern w:val="44"/>
          <w:sz w:val="30"/>
          <w:szCs w:val="30"/>
        </w:rPr>
        <w:t>一、</w:t>
      </w:r>
      <w:bookmarkEnd w:id="4"/>
      <w:r>
        <w:rPr>
          <w:rFonts w:hint="eastAsia" w:ascii="黑体" w:hAnsi="黑体" w:eastAsia="黑体" w:cs="黑体"/>
          <w:b/>
          <w:bCs/>
          <w:kern w:val="44"/>
          <w:sz w:val="30"/>
          <w:szCs w:val="30"/>
        </w:rPr>
        <w:t>注册登录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1.在电脑中打开浏览器，输入福建省高等学校师资培训中心网址：（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"http://gpzx.fjnu.edu.cn/）→教师培训云平台，点击"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color w:val="000000"/>
          <w:sz w:val="28"/>
          <w:szCs w:val="28"/>
        </w:rPr>
        <w:t>http://gpzx.fjnu.edu.cn/）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2.点击“教师培训云平台”进入培训平台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</w:p>
    <w:p>
      <w:pPr>
        <w:adjustRightInd w:val="0"/>
        <w:snapToGrid w:val="0"/>
        <w:spacing w:after="120"/>
        <w:rPr>
          <w:rFonts w:ascii="仿宋" w:hAnsi="仿宋" w:eastAsia="仿宋" w:cs="仿宋"/>
          <w:bCs/>
          <w:szCs w:val="21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drawing>
          <wp:inline distT="0" distB="0" distL="114300" distR="114300">
            <wp:extent cx="5368925" cy="1455420"/>
            <wp:effectExtent l="0" t="0" r="3175" b="11430"/>
            <wp:docPr id="43" name="图片 43" descr="1684996380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168499638087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1789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after="120"/>
        <w:ind w:firstLine="1260" w:firstLineChars="600"/>
        <w:jc w:val="center"/>
        <w:rPr>
          <w:rFonts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szCs w:val="21"/>
        </w:rPr>
        <w:t>图1-1</w:t>
      </w:r>
      <w:r>
        <w:rPr>
          <w:rFonts w:ascii="仿宋" w:hAnsi="仿宋" w:eastAsia="仿宋" w:cs="仿宋"/>
          <w:bCs/>
          <w:szCs w:val="21"/>
        </w:rPr>
        <w:t xml:space="preserve"> </w:t>
      </w:r>
      <w:r>
        <w:rPr>
          <w:rFonts w:hint="eastAsia" w:ascii="仿宋" w:hAnsi="仿宋" w:eastAsia="仿宋" w:cs="仿宋"/>
          <w:bCs/>
          <w:szCs w:val="21"/>
        </w:rPr>
        <w:t xml:space="preserve"> 福建省高等学校师资培训中心首页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bCs/>
          <w:szCs w:val="21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3.点击右上角“注册/登录”，完成账号注册并登录平台。</w:t>
      </w:r>
      <w:r>
        <w:rPr>
          <w:rFonts w:hint="eastAsia" w:ascii="仿宋" w:hAnsi="仿宋" w:eastAsia="仿宋" w:cs="仿宋"/>
          <w:bCs/>
          <w:szCs w:val="21"/>
        </w:rPr>
        <w:drawing>
          <wp:inline distT="0" distB="0" distL="114300" distR="114300">
            <wp:extent cx="5351145" cy="1612265"/>
            <wp:effectExtent l="0" t="0" r="1905" b="6985"/>
            <wp:docPr id="44" name="图片 44" descr="1684997400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16849974006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5074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图1-2  在线学习平台首页</w:t>
      </w:r>
    </w:p>
    <w:p>
      <w:pPr>
        <w:adjustRightInd w:val="0"/>
        <w:snapToGrid w:val="0"/>
        <w:rPr>
          <w:rFonts w:ascii="Calibri" w:hAnsi="Calibri"/>
          <w:color w:val="FF0000"/>
          <w:szCs w:val="22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drawing>
          <wp:inline distT="0" distB="0" distL="114300" distR="114300">
            <wp:extent cx="2667000" cy="1808480"/>
            <wp:effectExtent l="0" t="0" r="0" b="1270"/>
            <wp:docPr id="46" name="图片 46" descr="1684997268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168499726857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97928" cy="182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color w:val="FF0000"/>
          <w:szCs w:val="22"/>
        </w:rPr>
        <w:drawing>
          <wp:inline distT="0" distB="0" distL="114300" distR="114300">
            <wp:extent cx="2540635" cy="1822450"/>
            <wp:effectExtent l="0" t="0" r="0" b="6350"/>
            <wp:docPr id="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3583" t="2963" r="2838" b="3064"/>
                    <a:stretch>
                      <a:fillRect/>
                    </a:stretch>
                  </pic:blipFill>
                  <pic:spPr>
                    <a:xfrm>
                      <a:off x="0" y="0"/>
                      <a:ext cx="2586932" cy="185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图1-3 </w:t>
      </w:r>
      <w:r>
        <w:rPr>
          <w:rFonts w:ascii="仿宋" w:hAnsi="仿宋" w:eastAsia="仿宋" w:cs="仿宋"/>
          <w:szCs w:val="21"/>
        </w:rPr>
        <w:t xml:space="preserve"> </w:t>
      </w:r>
      <w:r>
        <w:rPr>
          <w:rFonts w:hint="eastAsia" w:ascii="仿宋" w:hAnsi="仿宋" w:eastAsia="仿宋" w:cs="仿宋"/>
          <w:szCs w:val="21"/>
        </w:rPr>
        <w:t>在线学习平台注册/登录页</w:t>
      </w:r>
    </w:p>
    <w:p>
      <w:pPr>
        <w:adjustRightInd w:val="0"/>
        <w:snapToGrid w:val="0"/>
        <w:rPr>
          <w:rFonts w:ascii="仿宋" w:hAnsi="仿宋" w:eastAsia="仿宋" w:cs="仿宋"/>
          <w:szCs w:val="21"/>
        </w:rPr>
      </w:pP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color w:val="FF0000"/>
          <w:sz w:val="28"/>
          <w:szCs w:val="28"/>
        </w:rPr>
        <w:t>4.回到“教师云平台”首页，点击“培训项目”，找到“2023年福建省第7</w:t>
      </w:r>
      <w:r>
        <w:rPr>
          <w:rFonts w:ascii="仿宋" w:hAnsi="仿宋" w:eastAsia="仿宋" w:cs="仿宋"/>
          <w:color w:val="FF0000"/>
          <w:sz w:val="28"/>
          <w:szCs w:val="28"/>
        </w:rPr>
        <w:t>0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期高等学校教师岗前培训”的图片，点击进入报名缴费。</w:t>
      </w:r>
    </w:p>
    <w:p>
      <w:pPr>
        <w:adjustRightInd w:val="0"/>
        <w:snapToGrid w:val="0"/>
        <w:spacing w:after="120" w:line="36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drawing>
          <wp:inline distT="0" distB="0" distL="0" distR="0">
            <wp:extent cx="5499735" cy="2616200"/>
            <wp:effectExtent l="0" t="0" r="5715" b="1270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9973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图1-4  培训项目入口</w:t>
      </w:r>
    </w:p>
    <w:p>
      <w:pPr>
        <w:adjustRightInd w:val="0"/>
        <w:snapToGrid w:val="0"/>
        <w:spacing w:after="120" w:line="360" w:lineRule="auto"/>
        <w:ind w:firstLine="562" w:firstLineChars="200"/>
        <w:rPr>
          <w:rFonts w:ascii="仿宋" w:hAnsi="仿宋" w:eastAsia="仿宋" w:cs="仿宋"/>
          <w:b/>
          <w:bCs/>
          <w:color w:val="FF0000"/>
          <w:sz w:val="28"/>
          <w:szCs w:val="28"/>
        </w:rPr>
      </w:pPr>
    </w:p>
    <w:p>
      <w:pPr>
        <w:adjustRightInd w:val="0"/>
        <w:snapToGrid w:val="0"/>
        <w:spacing w:after="120" w:line="360" w:lineRule="auto"/>
        <w:ind w:firstLine="562" w:firstLineChars="200"/>
        <w:rPr>
          <w:rFonts w:ascii="仿宋" w:hAnsi="仿宋" w:eastAsia="仿宋" w:cs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重要提醒：</w:t>
      </w:r>
    </w:p>
    <w:p>
      <w:pPr>
        <w:adjustRightInd w:val="0"/>
        <w:snapToGrid w:val="0"/>
        <w:spacing w:after="120" w:line="360" w:lineRule="auto"/>
        <w:ind w:firstLine="1120" w:firstLineChars="4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一旦缴费概不退款，请谨慎支付。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黑体"/>
          <w:bCs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5.点击在线报名进入填写报名信息页面。</w:t>
      </w:r>
    </w:p>
    <w:p>
      <w:pPr>
        <w:adjustRightInd w:val="0"/>
        <w:snapToGrid w:val="0"/>
        <w:spacing w:after="120" w:line="360" w:lineRule="auto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黑体"/>
          <w:bCs/>
          <w:sz w:val="28"/>
          <w:szCs w:val="28"/>
        </w:rPr>
        <w:drawing>
          <wp:inline distT="0" distB="0" distL="114300" distR="114300">
            <wp:extent cx="5344795" cy="2527935"/>
            <wp:effectExtent l="0" t="0" r="8255" b="5715"/>
            <wp:docPr id="49" name="图片 49" descr="1685083087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1685083087886"/>
                    <pic:cNvPicPr>
                      <a:picLocks noChangeAspect="1"/>
                    </pic:cNvPicPr>
                  </pic:nvPicPr>
                  <pic:blipFill>
                    <a:blip r:embed="rId12"/>
                    <a:srcRect l="4524" t="443" r="5526"/>
                    <a:stretch>
                      <a:fillRect/>
                    </a:stretch>
                  </pic:blipFill>
                  <pic:spPr>
                    <a:xfrm>
                      <a:off x="0" y="0"/>
                      <a:ext cx="5345517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图1-</w:t>
      </w:r>
      <w:r>
        <w:rPr>
          <w:rFonts w:ascii="仿宋" w:hAnsi="仿宋" w:eastAsia="仿宋" w:cs="仿宋"/>
          <w:szCs w:val="21"/>
        </w:rPr>
        <w:t>5</w:t>
      </w:r>
      <w:r>
        <w:rPr>
          <w:rFonts w:hint="eastAsia" w:ascii="仿宋" w:hAnsi="仿宋" w:eastAsia="仿宋" w:cs="仿宋"/>
          <w:szCs w:val="21"/>
        </w:rPr>
        <w:t xml:space="preserve">  报名首页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依次填写基本信息，工作信息和发票信息，点击确定，完成报名。</w:t>
      </w:r>
    </w:p>
    <w:p>
      <w:pPr>
        <w:adjustRightInd w:val="0"/>
        <w:snapToGrid w:val="0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drawing>
          <wp:inline distT="0" distB="0" distL="114300" distR="114300">
            <wp:extent cx="5255260" cy="3006725"/>
            <wp:effectExtent l="0" t="0" r="2540" b="3175"/>
            <wp:docPr id="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 b="6249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drawing>
          <wp:inline distT="0" distB="0" distL="114300" distR="114300">
            <wp:extent cx="5236210" cy="2145030"/>
            <wp:effectExtent l="0" t="0" r="2540" b="7620"/>
            <wp:docPr id="5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rcRect b="52355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Calibri" w:hAnsi="Calibri"/>
          <w:szCs w:val="22"/>
        </w:rPr>
      </w:pPr>
      <w:r>
        <w:rPr>
          <w:rFonts w:hint="eastAsia" w:ascii="Calibri" w:hAnsi="Calibri"/>
          <w:szCs w:val="22"/>
        </w:rPr>
        <w:drawing>
          <wp:inline distT="0" distB="0" distL="114300" distR="114300">
            <wp:extent cx="5356860" cy="2732405"/>
            <wp:effectExtent l="0" t="0" r="15240" b="10795"/>
            <wp:docPr id="52" name="图片 52" descr="1684979377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1684979377287"/>
                    <pic:cNvPicPr>
                      <a:picLocks noChangeAspect="1"/>
                    </pic:cNvPicPr>
                  </pic:nvPicPr>
                  <pic:blipFill>
                    <a:blip r:embed="rId15"/>
                    <a:srcRect t="19073"/>
                    <a:stretch>
                      <a:fillRect/>
                    </a:stretch>
                  </pic:blipFill>
                  <pic:spPr>
                    <a:xfrm>
                      <a:off x="0" y="0"/>
                      <a:ext cx="5356860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图1-</w:t>
      </w:r>
      <w:r>
        <w:rPr>
          <w:rFonts w:ascii="仿宋" w:hAnsi="仿宋" w:eastAsia="仿宋" w:cs="仿宋"/>
          <w:szCs w:val="21"/>
        </w:rPr>
        <w:t>6</w:t>
      </w:r>
      <w:r>
        <w:rPr>
          <w:rFonts w:hint="eastAsia" w:ascii="仿宋" w:hAnsi="仿宋" w:eastAsia="仿宋" w:cs="仿宋"/>
          <w:szCs w:val="21"/>
        </w:rPr>
        <w:t xml:space="preserve">  填写报名信息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FF0000"/>
          <w:sz w:val="28"/>
          <w:szCs w:val="28"/>
        </w:rPr>
        <w:t>重要提醒：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（1）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基本信息：姓名是实名制，姓名和身份证号码只提供一次填写机会，后期无法修改。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2）发票填写注意事项：①类型只能选择“单位”。②发票抬头即工作单位名称，发票抬头和税号务必与工作单位财务提供的信息一致。③填写个人邮箱。④报名时请务必填写真实有效信息，填写错误的学员可能导致无法正常开具或接收电子发票，请谨慎填写。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6.完成报名信息填写后进入支付流程，点击支付宝支付，跳转到支付页面，打开手机支付宝扫码进行支付即可。支付成功后自动跳转到购买流程页面。</w:t>
      </w:r>
    </w:p>
    <w:p>
      <w:pPr>
        <w:adjustRightInd w:val="0"/>
        <w:snapToGrid w:val="0"/>
        <w:jc w:val="center"/>
        <w:rPr>
          <w:rFonts w:ascii="Calibri" w:hAnsi="Calibri"/>
          <w:szCs w:val="22"/>
        </w:rPr>
      </w:pPr>
      <w:r>
        <w:rPr>
          <w:rFonts w:hint="eastAsia" w:ascii="Calibri" w:hAnsi="Calibri"/>
          <w:szCs w:val="22"/>
        </w:rPr>
        <w:drawing>
          <wp:inline distT="0" distB="0" distL="114300" distR="114300">
            <wp:extent cx="5313045" cy="2098040"/>
            <wp:effectExtent l="0" t="0" r="1905" b="16510"/>
            <wp:docPr id="53" name="图片 53" descr="支付0.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支付0.0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13045" cy="209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Calibri" w:hAnsi="Calibri"/>
          <w:szCs w:val="22"/>
        </w:rPr>
      </w:pPr>
      <w:r>
        <w:rPr>
          <w:rFonts w:hint="eastAsia" w:ascii="Calibri" w:hAnsi="Calibri"/>
          <w:szCs w:val="22"/>
        </w:rPr>
        <w:drawing>
          <wp:inline distT="0" distB="0" distL="114300" distR="114300">
            <wp:extent cx="5300345" cy="2491105"/>
            <wp:effectExtent l="0" t="0" r="14605" b="4445"/>
            <wp:docPr id="54" name="图片 54" descr="付款0.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付款0.0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00345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drawing>
          <wp:inline distT="0" distB="0" distL="114300" distR="114300">
            <wp:extent cx="5299710" cy="2280920"/>
            <wp:effectExtent l="0" t="0" r="15240" b="5080"/>
            <wp:docPr id="5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rcRect t="6864" b="29802"/>
                    <a:stretch>
                      <a:fillRect/>
                    </a:stretch>
                  </pic:blipFill>
                  <pic:spPr>
                    <a:xfrm>
                      <a:off x="0" y="0"/>
                      <a:ext cx="5299710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图1-</w:t>
      </w:r>
      <w:r>
        <w:rPr>
          <w:rFonts w:ascii="仿宋" w:hAnsi="仿宋" w:eastAsia="仿宋" w:cs="仿宋"/>
          <w:szCs w:val="21"/>
        </w:rPr>
        <w:t>7</w:t>
      </w:r>
      <w:r>
        <w:rPr>
          <w:rFonts w:hint="eastAsia" w:ascii="仿宋" w:hAnsi="仿宋" w:eastAsia="仿宋" w:cs="仿宋"/>
          <w:szCs w:val="21"/>
        </w:rPr>
        <w:t xml:space="preserve"> 报名成功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</w:p>
    <w:p>
      <w:pPr>
        <w:adjustRightInd w:val="0"/>
        <w:snapToGrid w:val="0"/>
        <w:spacing w:after="120" w:line="360" w:lineRule="auto"/>
        <w:rPr>
          <w:rFonts w:ascii="仿宋" w:hAnsi="仿宋" w:eastAsia="仿宋" w:cs="仿宋"/>
          <w:color w:val="000000"/>
          <w:sz w:val="28"/>
          <w:szCs w:val="28"/>
        </w:rPr>
      </w:pP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7.发票信息查询和修改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Calibri" w:hAnsi="Calibri"/>
          <w:szCs w:val="22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在登录状态下，点击“教师培训平台”首页的“发票信息”跳转到登录界面。点击已付款，发票信息即可查询或修改发票信息。</w:t>
      </w:r>
    </w:p>
    <w:p>
      <w:pPr>
        <w:adjustRightInd w:val="0"/>
        <w:snapToGrid w:val="0"/>
        <w:jc w:val="center"/>
        <w:rPr>
          <w:rFonts w:ascii="Calibri" w:hAnsi="Calibri"/>
          <w:szCs w:val="22"/>
        </w:rPr>
      </w:pPr>
    </w:p>
    <w:p>
      <w:pPr>
        <w:adjustRightInd w:val="0"/>
        <w:snapToGrid w:val="0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drawing>
          <wp:inline distT="0" distB="0" distL="114300" distR="114300">
            <wp:extent cx="5322570" cy="1275715"/>
            <wp:effectExtent l="0" t="0" r="11430" b="635"/>
            <wp:docPr id="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rcRect r="91" b="35423"/>
                    <a:stretch>
                      <a:fillRect/>
                    </a:stretch>
                  </pic:blipFill>
                  <pic:spPr>
                    <a:xfrm>
                      <a:off x="0" y="0"/>
                      <a:ext cx="5322570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rPr>
          <w:rFonts w:ascii="仿宋" w:hAnsi="仿宋" w:eastAsia="仿宋" w:cs="仿宋"/>
          <w:color w:val="000000"/>
          <w:sz w:val="24"/>
          <w:szCs w:val="22"/>
        </w:rPr>
      </w:pPr>
    </w:p>
    <w:p>
      <w:pPr>
        <w:adjustRightInd w:val="0"/>
        <w:snapToGrid w:val="0"/>
        <w:jc w:val="center"/>
        <w:rPr>
          <w:rFonts w:ascii="仿宋" w:hAnsi="仿宋" w:eastAsia="仿宋" w:cs="仿宋"/>
          <w:color w:val="000000"/>
          <w:sz w:val="24"/>
          <w:szCs w:val="22"/>
        </w:rPr>
      </w:pPr>
    </w:p>
    <w:p>
      <w:pPr>
        <w:adjustRightInd w:val="0"/>
        <w:snapToGrid w:val="0"/>
        <w:jc w:val="center"/>
        <w:rPr>
          <w:rFonts w:ascii="仿宋" w:hAnsi="仿宋" w:eastAsia="仿宋" w:cs="仿宋"/>
          <w:color w:val="000000"/>
          <w:sz w:val="24"/>
          <w:szCs w:val="22"/>
        </w:rPr>
      </w:pPr>
      <w:r>
        <w:rPr>
          <w:rFonts w:hint="eastAsia" w:ascii="仿宋" w:hAnsi="仿宋" w:eastAsia="仿宋" w:cs="仿宋"/>
          <w:color w:val="000000"/>
          <w:sz w:val="24"/>
          <w:szCs w:val="22"/>
        </w:rPr>
        <w:drawing>
          <wp:inline distT="0" distB="0" distL="114300" distR="114300">
            <wp:extent cx="5285740" cy="1941195"/>
            <wp:effectExtent l="0" t="0" r="0" b="0"/>
            <wp:docPr id="57" name="图片 57" descr="发票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发票2"/>
                    <pic:cNvPicPr>
                      <a:picLocks noChangeAspect="1"/>
                    </pic:cNvPicPr>
                  </pic:nvPicPr>
                  <pic:blipFill>
                    <a:blip r:embed="rId20"/>
                    <a:srcRect t="8049" r="4101" b="8820"/>
                    <a:stretch>
                      <a:fillRect/>
                    </a:stretch>
                  </pic:blipFill>
                  <pic:spPr>
                    <a:xfrm>
                      <a:off x="0" y="0"/>
                      <a:ext cx="5285740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图1-</w:t>
      </w:r>
      <w:r>
        <w:rPr>
          <w:rFonts w:ascii="仿宋" w:hAnsi="仿宋" w:eastAsia="仿宋" w:cs="仿宋"/>
          <w:szCs w:val="21"/>
        </w:rPr>
        <w:t>8</w:t>
      </w:r>
      <w:r>
        <w:rPr>
          <w:rFonts w:hint="eastAsia" w:ascii="仿宋" w:hAnsi="仿宋" w:eastAsia="仿宋" w:cs="仿宋"/>
          <w:szCs w:val="21"/>
        </w:rPr>
        <w:t xml:space="preserve">  发票信息查询修改</w:t>
      </w:r>
    </w:p>
    <w:p>
      <w:pPr>
        <w:adjustRightInd w:val="0"/>
        <w:snapToGrid w:val="0"/>
        <w:spacing w:after="120" w:line="360" w:lineRule="auto"/>
        <w:ind w:firstLine="562" w:firstLineChars="200"/>
        <w:rPr>
          <w:rFonts w:ascii="仿宋" w:hAnsi="仿宋" w:eastAsia="仿宋" w:cs="仿宋"/>
          <w:b/>
          <w:bCs/>
          <w:color w:val="FF0000"/>
          <w:sz w:val="28"/>
          <w:szCs w:val="28"/>
        </w:rPr>
      </w:pPr>
      <w:bookmarkStart w:id="5" w:name="_Toc21843"/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温馨提示：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（1）学员报名成功后需完善个人信息和发票信息，请务必与本单位财务处确认发票信息完整无误，如因个人填写错误导致开具发票无法报销请自行负责。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（2）请学员务必认真填写开票所需的单位名称、纳税人识别号、个人邮箱等信息确保准确无误。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（3）发票在培训结束后将自动发送至学员平台预留邮箱，自行下载。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（4）电子发票一旦生成将无法修改，生成发票前请务必与本单位财务处确认发票信息完整无误。</w:t>
      </w:r>
    </w:p>
    <w:p>
      <w:pPr>
        <w:keepNext/>
        <w:keepLines/>
        <w:adjustRightInd w:val="0"/>
        <w:snapToGrid w:val="0"/>
        <w:spacing w:before="340" w:after="330"/>
        <w:outlineLvl w:val="0"/>
        <w:rPr>
          <w:rFonts w:ascii="黑体" w:hAnsi="黑体" w:eastAsia="黑体" w:cs="黑体"/>
          <w:b/>
          <w:bCs/>
          <w:kern w:val="44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kern w:val="44"/>
          <w:sz w:val="30"/>
          <w:szCs w:val="30"/>
        </w:rPr>
        <w:t>二、电脑端进入学习</w:t>
      </w:r>
      <w:bookmarkEnd w:id="5"/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电脑端成功登录后，进入“个人学习中心”，选择“自主学习”-“项目”菜单，在右侧可以看到培训项目，点击“立即学习”按钮即可进入项目页面进行研修学习。</w:t>
      </w:r>
    </w:p>
    <w:p>
      <w:pPr>
        <w:adjustRightInd w:val="0"/>
        <w:snapToGrid w:val="0"/>
        <w:jc w:val="center"/>
        <w:rPr>
          <w:rFonts w:ascii="Calibri" w:hAnsi="Calibri"/>
          <w:szCs w:val="22"/>
        </w:rPr>
      </w:pPr>
    </w:p>
    <w:p>
      <w:pPr>
        <w:adjustRightInd w:val="0"/>
        <w:snapToGrid w:val="0"/>
        <w:jc w:val="center"/>
        <w:rPr>
          <w:rFonts w:ascii="宋体" w:hAnsi="宋体" w:cs="宋体"/>
          <w:szCs w:val="22"/>
        </w:rPr>
      </w:pPr>
      <w:r>
        <w:rPr>
          <w:rFonts w:ascii="Calibri" w:hAnsi="Calibri"/>
          <w:szCs w:val="22"/>
        </w:rPr>
        <w:drawing>
          <wp:inline distT="0" distB="0" distL="114300" distR="114300">
            <wp:extent cx="5318760" cy="2433955"/>
            <wp:effectExtent l="0" t="0" r="15240" b="444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21"/>
                    <a:srcRect r="382" b="25000"/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宋体" w:hAnsi="宋体" w:cs="宋体"/>
          <w:szCs w:val="22"/>
        </w:rPr>
      </w:pPr>
      <w:r>
        <w:rPr>
          <w:rFonts w:ascii="Calibri" w:hAnsi="Calibri"/>
          <w:szCs w:val="22"/>
        </w:rPr>
        <w:drawing>
          <wp:inline distT="0" distB="0" distL="114300" distR="114300">
            <wp:extent cx="5337810" cy="2404745"/>
            <wp:effectExtent l="0" t="0" r="15240" b="1460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7810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图2-1  进入项目</w:t>
      </w:r>
    </w:p>
    <w:p>
      <w:pPr>
        <w:adjustRightInd w:val="0"/>
        <w:snapToGrid w:val="0"/>
        <w:spacing w:after="120" w:line="360" w:lineRule="auto"/>
        <w:ind w:firstLine="562" w:firstLineChars="200"/>
        <w:rPr>
          <w:rFonts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进入项目，点击“我的课堂”，查看学习内容，学习分为2个阶段。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阶段1---学习考试阶段：点播课、直播与答疑、考试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阶段2---模拟考试阶段：模拟考试、全试题测试</w:t>
      </w:r>
      <w:bookmarkStart w:id="6" w:name="_Toc2870"/>
    </w:p>
    <w:p>
      <w:pPr>
        <w:adjustRightInd w:val="0"/>
        <w:snapToGrid w:val="0"/>
        <w:spacing w:after="120" w:line="360" w:lineRule="auto"/>
        <w:ind w:firstLine="562" w:firstLineChars="200"/>
        <w:rPr>
          <w:rFonts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1.点播课</w:t>
      </w:r>
      <w:bookmarkEnd w:id="6"/>
    </w:p>
    <w:p>
      <w:pPr>
        <w:adjustRightInd w:val="0"/>
        <w:snapToGrid w:val="0"/>
        <w:spacing w:after="120" w:line="360" w:lineRule="auto"/>
        <w:ind w:firstLine="56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点击点播课。查看列表中的“学习进度”了解每门课程的学习情况，点击“学习”观看课程，系统自动记录观看时长。</w:t>
      </w:r>
    </w:p>
    <w:p>
      <w:pPr>
        <w:adjustRightInd w:val="0"/>
        <w:snapToGrid w:val="0"/>
        <w:jc w:val="center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drawing>
          <wp:inline distT="0" distB="0" distL="114300" distR="114300">
            <wp:extent cx="5382895" cy="2825750"/>
            <wp:effectExtent l="0" t="0" r="0" b="0"/>
            <wp:docPr id="6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rcRect l="2709" t="-1067"/>
                    <a:stretch>
                      <a:fillRect/>
                    </a:stretch>
                  </pic:blipFill>
                  <pic:spPr>
                    <a:xfrm>
                      <a:off x="0" y="0"/>
                      <a:ext cx="5382895" cy="282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color w:val="000000"/>
          <w:sz w:val="24"/>
          <w:szCs w:val="24"/>
        </w:rPr>
      </w:pP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图2-2  点播课</w:t>
      </w:r>
    </w:p>
    <w:p>
      <w:pPr>
        <w:adjustRightInd w:val="0"/>
        <w:snapToGrid w:val="0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drawing>
          <wp:inline distT="0" distB="0" distL="0" distR="0">
            <wp:extent cx="5276850" cy="2809875"/>
            <wp:effectExtent l="0" t="0" r="0" b="9525"/>
            <wp:docPr id="2" name="图片 2" descr="C:\Users\AOC\AppData\Local\Temp\WeChat Files\2c75f517393c16749667f59b7fe3f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OC\AppData\Local\Temp\WeChat Files\2c75f517393c16749667f59b7fe3ff3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4309745</wp:posOffset>
                </wp:positionH>
                <wp:positionV relativeFrom="paragraph">
                  <wp:posOffset>1949450</wp:posOffset>
                </wp:positionV>
                <wp:extent cx="1874520" cy="1288415"/>
                <wp:effectExtent l="9525" t="9525" r="20955" b="1016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1288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tLeast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</w:rPr>
                              <w:t>在此页面可以查看课程目录、课程详情、主讲老师。</w:t>
                            </w:r>
                          </w:p>
                          <w:p>
                            <w:pPr>
                              <w:spacing w:line="240" w:lineRule="atLeast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</w:rPr>
                              <w:t>“笔记”可以撰写读书笔记，可以查看他人撰写的笔记。</w:t>
                            </w:r>
                          </w:p>
                          <w:p>
                            <w:pPr>
                              <w:spacing w:line="240" w:lineRule="atLeast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</w:rPr>
                              <w:t>“评论”可以输入您对课程的评价。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9.35pt;margin-top:153.5pt;height:101.45pt;width:147.6pt;z-index:251666432;mso-width-relative:page;mso-height-relative:page;" fillcolor="#FFFFFF" filled="t" stroked="t" coordsize="21600,21600" o:gfxdata="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1aOanaAAAACwEAAA8AAAAAAAAAAQAgAAAA&#10;IgAAAGRycy9kb3ducmV2LnhtbFBLAQIUABQAAAAIAIdO4kBBXmnyCQIAADsEAAAOAAAAAAAAAAEA&#10;IAAAACkBAABkcnMvZTJvRG9jLnhtbFBLBQYAAAAABgAGAFkBAACkBQAAAAA=&#10;">
                <v:fill on="t" focussize="0,0"/>
                <v:stroke weight="1.5pt" color="#FF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tLeast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</w:rPr>
                        <w:t>在此页面可以查看课程目录、课程详情、主讲老师。</w:t>
                      </w:r>
                    </w:p>
                    <w:p>
                      <w:pPr>
                        <w:spacing w:line="240" w:lineRule="atLeast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</w:rPr>
                        <w:t>“笔记”可以撰写读书笔记，可以查看他人撰写的笔记。</w:t>
                      </w:r>
                    </w:p>
                    <w:p>
                      <w:pPr>
                        <w:spacing w:line="240" w:lineRule="atLeast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</w:rPr>
                        <w:t>“评论”可以输入您对课程的评价。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图2-3  课程播放页面</w:t>
      </w:r>
      <w:bookmarkStart w:id="7" w:name="_Toc22845"/>
      <w:bookmarkStart w:id="8" w:name="_Toc16882"/>
      <w:bookmarkStart w:id="9" w:name="_Toc12088"/>
    </w:p>
    <w:p>
      <w:pPr>
        <w:adjustRightInd w:val="0"/>
        <w:snapToGrid w:val="0"/>
        <w:spacing w:after="120" w:line="360" w:lineRule="auto"/>
        <w:ind w:firstLine="562" w:firstLineChars="200"/>
        <w:rPr>
          <w:rFonts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2.直播</w:t>
      </w:r>
      <w:bookmarkEnd w:id="7"/>
      <w:bookmarkEnd w:id="8"/>
      <w:bookmarkEnd w:id="9"/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与答疑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具体课程安排表直播前会发布在教师培训云平台“公告简报”处。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Calibri" w:hAnsi="Calibri"/>
          <w:szCs w:val="22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点击直播与答疑。查看列表中的“学习进度”了解每门课程的学习情况，点击“学习”观看课程，系统自动记录观看时长。直播开始时直接点击“进入学习”即可观看直播。</w:t>
      </w:r>
      <w:r>
        <w:rPr>
          <w:rFonts w:ascii="仿宋" w:hAnsi="仿宋" w:eastAsia="仿宋" w:cs="仿宋"/>
          <w:color w:val="000000"/>
          <w:sz w:val="28"/>
          <w:szCs w:val="28"/>
        </w:rPr>
        <w:t>教师线上答疑与直播课程操作流程相同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。</w:t>
      </w:r>
    </w:p>
    <w:p>
      <w:pPr>
        <w:widowControl/>
        <w:adjustRightInd w:val="0"/>
        <w:snapToGrid w:val="0"/>
        <w:jc w:val="center"/>
        <w:rPr>
          <w:rFonts w:ascii="宋体" w:hAnsi="宋体" w:cs="宋体"/>
          <w:sz w:val="24"/>
          <w:szCs w:val="24"/>
        </w:rPr>
      </w:pPr>
    </w:p>
    <w:p>
      <w:pPr>
        <w:widowControl/>
        <w:adjustRightInd w:val="0"/>
        <w:snapToGrid w:val="0"/>
        <w:jc w:val="center"/>
        <w:rPr>
          <w:rFonts w:ascii="仿宋" w:hAnsi="仿宋" w:eastAsia="仿宋" w:cs="仿宋"/>
          <w:color w:val="000000"/>
          <w:sz w:val="24"/>
          <w:szCs w:val="22"/>
        </w:rPr>
      </w:pPr>
      <w:r>
        <w:rPr>
          <w:rFonts w:ascii="宋体" w:hAnsi="宋体" w:cs="宋体"/>
          <w:sz w:val="24"/>
          <w:szCs w:val="24"/>
        </w:rPr>
        <w:drawing>
          <wp:inline distT="0" distB="0" distL="114300" distR="114300">
            <wp:extent cx="4977765" cy="1854835"/>
            <wp:effectExtent l="0" t="0" r="13335" b="12065"/>
            <wp:docPr id="6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" descr="IMG_256"/>
                    <pic:cNvPicPr>
                      <a:picLocks noChangeAspect="1"/>
                    </pic:cNvPicPr>
                  </pic:nvPicPr>
                  <pic:blipFill>
                    <a:blip r:embed="rId25"/>
                    <a:srcRect t="4371" r="8717"/>
                    <a:stretch>
                      <a:fillRect/>
                    </a:stretch>
                  </pic:blipFill>
                  <pic:spPr>
                    <a:xfrm>
                      <a:off x="0" y="0"/>
                      <a:ext cx="4977765" cy="1854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图2-4  直播与答疑</w:t>
      </w:r>
    </w:p>
    <w:p>
      <w:pPr>
        <w:widowControl/>
        <w:adjustRightInd w:val="0"/>
        <w:snapToGrid w:val="0"/>
        <w:jc w:val="center"/>
        <w:rPr>
          <w:rFonts w:ascii="仿宋" w:hAnsi="仿宋" w:eastAsia="仿宋" w:cs="仿宋"/>
          <w:bCs/>
          <w:color w:val="000000"/>
          <w:szCs w:val="21"/>
        </w:rPr>
      </w:pPr>
    </w:p>
    <w:p>
      <w:pPr>
        <w:tabs>
          <w:tab w:val="left" w:pos="312"/>
        </w:tabs>
        <w:adjustRightInd w:val="0"/>
        <w:snapToGrid w:val="0"/>
        <w:jc w:val="center"/>
        <w:rPr>
          <w:rFonts w:ascii="仿宋" w:hAnsi="仿宋" w:eastAsia="仿宋" w:cs="仿宋"/>
          <w:bCs/>
          <w:color w:val="000000"/>
          <w:szCs w:val="21"/>
        </w:rPr>
      </w:pPr>
      <w:r>
        <w:rPr>
          <w:rFonts w:ascii="Calibri" w:hAnsi="Calibri"/>
          <w:szCs w:val="22"/>
        </w:rPr>
        <w:drawing>
          <wp:inline distT="0" distB="0" distL="114300" distR="114300">
            <wp:extent cx="5261610" cy="2112645"/>
            <wp:effectExtent l="0" t="0" r="15240" b="1905"/>
            <wp:docPr id="6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rcRect b="3792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图2-5  直播详情页</w:t>
      </w:r>
      <w:bookmarkStart w:id="10" w:name="_Toc10858"/>
      <w:bookmarkStart w:id="11" w:name="_Toc10951"/>
      <w:bookmarkStart w:id="12" w:name="_Toc26233"/>
    </w:p>
    <w:p>
      <w:pPr>
        <w:adjustRightInd w:val="0"/>
        <w:snapToGrid w:val="0"/>
        <w:ind w:firstLine="562" w:firstLineChars="200"/>
        <w:rPr>
          <w:rFonts w:ascii="仿宋" w:hAnsi="仿宋" w:eastAsia="仿宋" w:cs="仿宋"/>
          <w:b/>
          <w:bCs/>
          <w:color w:val="000000"/>
          <w:sz w:val="28"/>
          <w:szCs w:val="28"/>
        </w:rPr>
      </w:pPr>
    </w:p>
    <w:p>
      <w:pPr>
        <w:adjustRightInd w:val="0"/>
        <w:snapToGrid w:val="0"/>
        <w:ind w:firstLine="562" w:firstLineChars="200"/>
        <w:rPr>
          <w:rFonts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3.作业</w:t>
      </w:r>
    </w:p>
    <w:p>
      <w:pPr>
        <w:adjustRightInd w:val="0"/>
        <w:snapToGrid w:val="0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点击作业，进入作业环节，按照要求撰写作业内容。</w:t>
      </w:r>
    </w:p>
    <w:p>
      <w:pPr>
        <w:adjustRightInd w:val="0"/>
        <w:snapToGrid w:val="0"/>
        <w:ind w:firstLine="562" w:firstLineChars="200"/>
        <w:rPr>
          <w:rFonts w:ascii="仿宋" w:hAnsi="仿宋" w:eastAsia="仿宋" w:cs="仿宋"/>
          <w:b/>
          <w:bCs/>
          <w:color w:val="000000"/>
          <w:sz w:val="28"/>
          <w:szCs w:val="28"/>
        </w:rPr>
      </w:pPr>
    </w:p>
    <w:p>
      <w:pPr>
        <w:adjustRightInd w:val="0"/>
        <w:snapToGrid w:val="0"/>
        <w:jc w:val="center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ascii="Calibri" w:hAnsi="Calibri"/>
          <w:szCs w:val="22"/>
        </w:rPr>
        <w:drawing>
          <wp:inline distT="0" distB="0" distL="0" distR="0">
            <wp:extent cx="5273040" cy="1881505"/>
            <wp:effectExtent l="0" t="0" r="3810" b="444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14826" cy="1896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after="120" w:line="360" w:lineRule="auto"/>
        <w:ind w:firstLine="420" w:firstLineChars="200"/>
        <w:jc w:val="center"/>
        <w:rPr>
          <w:rFonts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szCs w:val="21"/>
        </w:rPr>
        <w:t>图2-</w:t>
      </w:r>
      <w:r>
        <w:rPr>
          <w:rFonts w:ascii="仿宋" w:hAnsi="仿宋" w:eastAsia="仿宋" w:cs="仿宋"/>
          <w:szCs w:val="21"/>
        </w:rPr>
        <w:t>6</w:t>
      </w:r>
      <w:r>
        <w:rPr>
          <w:rFonts w:hint="eastAsia" w:ascii="仿宋" w:hAnsi="仿宋" w:eastAsia="仿宋" w:cs="仿宋"/>
          <w:szCs w:val="21"/>
        </w:rPr>
        <w:t xml:space="preserve">  作业详情页</w:t>
      </w:r>
    </w:p>
    <w:p>
      <w:pPr>
        <w:adjustRightInd w:val="0"/>
        <w:snapToGrid w:val="0"/>
        <w:spacing w:after="120" w:line="360" w:lineRule="auto"/>
        <w:ind w:firstLine="562" w:firstLineChars="200"/>
        <w:rPr>
          <w:rFonts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ascii="仿宋" w:hAnsi="仿宋" w:eastAsia="仿宋" w:cs="仿宋"/>
          <w:b/>
          <w:bCs/>
          <w:color w:val="000000"/>
          <w:sz w:val="28"/>
          <w:szCs w:val="28"/>
        </w:rPr>
        <w:t>4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.考试报名（准考证打印）</w:t>
      </w:r>
    </w:p>
    <w:p>
      <w:pPr>
        <w:tabs>
          <w:tab w:val="left" w:pos="489"/>
        </w:tabs>
        <w:adjustRightInd w:val="0"/>
        <w:snapToGrid w:val="0"/>
        <w:spacing w:before="200" w:after="200"/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Calibri" w:hAnsi="Calibri"/>
          <w:szCs w:val="22"/>
        </w:rPr>
        <w:drawing>
          <wp:inline distT="0" distB="0" distL="0" distR="0">
            <wp:extent cx="5274945" cy="2729865"/>
            <wp:effectExtent l="0" t="0" r="1905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图2-</w:t>
      </w:r>
      <w:r>
        <w:rPr>
          <w:rFonts w:ascii="仿宋" w:hAnsi="仿宋" w:eastAsia="仿宋" w:cs="仿宋"/>
          <w:szCs w:val="21"/>
        </w:rPr>
        <w:t>7</w:t>
      </w:r>
      <w:r>
        <w:rPr>
          <w:rFonts w:hint="eastAsia" w:ascii="仿宋" w:hAnsi="仿宋" w:eastAsia="仿宋" w:cs="仿宋"/>
          <w:szCs w:val="21"/>
        </w:rPr>
        <w:t xml:space="preserve">  考试报名（准考证打印）</w:t>
      </w:r>
    </w:p>
    <w:p>
      <w:pPr>
        <w:adjustRightInd w:val="0"/>
        <w:snapToGrid w:val="0"/>
        <w:jc w:val="center"/>
        <w:rPr>
          <w:rFonts w:ascii="宋体" w:hAnsi="宋体" w:cs="宋体"/>
          <w:sz w:val="24"/>
          <w:szCs w:val="24"/>
        </w:rPr>
      </w:pPr>
    </w:p>
    <w:p>
      <w:pPr>
        <w:adjustRightInd w:val="0"/>
        <w:snapToGrid w:val="0"/>
        <w:jc w:val="center"/>
        <w:rPr>
          <w:rFonts w:ascii="Calibri" w:hAnsi="Calibri"/>
          <w:szCs w:val="22"/>
        </w:rPr>
      </w:pPr>
    </w:p>
    <w:p>
      <w:pPr>
        <w:adjustRightInd w:val="0"/>
        <w:snapToGrid w:val="0"/>
        <w:jc w:val="center"/>
        <w:rPr>
          <w:rFonts w:ascii="宋体" w:hAnsi="宋体" w:cs="宋体"/>
          <w:sz w:val="24"/>
          <w:szCs w:val="24"/>
        </w:rPr>
      </w:pPr>
      <w:r>
        <w:rPr>
          <w:rFonts w:ascii="Calibri" w:hAnsi="Calibri"/>
          <w:szCs w:val="22"/>
        </w:rPr>
        <w:drawing>
          <wp:inline distT="0" distB="0" distL="0" distR="0">
            <wp:extent cx="5410835" cy="1346200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28"/>
                    <a:srcRect r="-2576" b="50686"/>
                    <a:stretch>
                      <a:fillRect/>
                    </a:stretch>
                  </pic:blipFill>
                  <pic:spPr>
                    <a:xfrm>
                      <a:off x="0" y="0"/>
                      <a:ext cx="5410835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drawing>
          <wp:inline distT="0" distB="0" distL="114300" distR="114300">
            <wp:extent cx="5264150" cy="765175"/>
            <wp:effectExtent l="0" t="0" r="0" b="0"/>
            <wp:docPr id="67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3" descr="IMG_256"/>
                    <pic:cNvPicPr>
                      <a:picLocks noChangeAspect="1"/>
                    </pic:cNvPicPr>
                  </pic:nvPicPr>
                  <pic:blipFill>
                    <a:blip r:embed="rId29"/>
                    <a:srcRect t="66959" r="-137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图2-</w:t>
      </w:r>
      <w:r>
        <w:rPr>
          <w:rFonts w:ascii="仿宋" w:hAnsi="仿宋" w:eastAsia="仿宋" w:cs="仿宋"/>
          <w:szCs w:val="21"/>
        </w:rPr>
        <w:t>8</w:t>
      </w:r>
      <w:r>
        <w:rPr>
          <w:rFonts w:hint="eastAsia" w:ascii="仿宋" w:hAnsi="仿宋" w:eastAsia="仿宋" w:cs="仿宋"/>
          <w:szCs w:val="21"/>
        </w:rPr>
        <w:t xml:space="preserve">  下载准考证</w:t>
      </w:r>
    </w:p>
    <w:p>
      <w:pPr>
        <w:adjustRightInd w:val="0"/>
        <w:snapToGrid w:val="0"/>
        <w:spacing w:after="120" w:line="360" w:lineRule="auto"/>
        <w:ind w:firstLine="562" w:firstLineChars="200"/>
        <w:rPr>
          <w:rFonts w:ascii="仿宋" w:hAnsi="仿宋" w:eastAsia="仿宋" w:cs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特别提示：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（1）当年报名参训学员，报名缴费后系统自动生成准考证。准考证打印流程：进入“教师培训云平台” →点击“考试报名（准考证打印）” →“我的报考（准考证打印）”下载打印准考证。关注准考证上信息，避免错过考试时间，逾期视为放弃考试。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2）补考（清考）学员在规定时间内进入“教师培训云平台”，点击“考试报名（准考证打印）”进行考试报名，可在补考（含清考）考试时段中自选半天参加考试，一旦选定，无法更改。报名结束方可打印准考证。准考证打印流程：进入“教师培训云平台” →点击“考试报名（准考证打印）” →“我的报考（准考证打印）”下载打印准考证。关注准考证上信息，避免错过考试时间，逾期视为放弃考试。</w:t>
      </w:r>
    </w:p>
    <w:p>
      <w:pPr>
        <w:adjustRightInd w:val="0"/>
        <w:snapToGrid w:val="0"/>
        <w:spacing w:after="120" w:line="360" w:lineRule="auto"/>
        <w:ind w:firstLine="562" w:firstLineChars="200"/>
        <w:rPr>
          <w:rFonts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ascii="仿宋" w:hAnsi="仿宋" w:eastAsia="仿宋" w:cs="仿宋"/>
          <w:b/>
          <w:bCs/>
          <w:color w:val="000000"/>
          <w:sz w:val="28"/>
          <w:szCs w:val="28"/>
        </w:rPr>
        <w:t>5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.模拟考试</w:t>
      </w:r>
      <w:bookmarkEnd w:id="10"/>
      <w:bookmarkEnd w:id="11"/>
      <w:bookmarkEnd w:id="12"/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进入模拟考试阶段，点击“模拟考试”，选择相应的试卷进行模拟考试。点击“开始考试”进入试卷界面，开始模拟。</w:t>
      </w:r>
    </w:p>
    <w:p>
      <w:pPr>
        <w:adjustRightInd w:val="0"/>
        <w:snapToGrid w:val="0"/>
        <w:jc w:val="center"/>
        <w:rPr>
          <w:rFonts w:ascii="仿宋" w:hAnsi="仿宋" w:eastAsia="仿宋" w:cs="宋体"/>
          <w:color w:val="000000"/>
          <w:sz w:val="28"/>
          <w:szCs w:val="28"/>
        </w:rPr>
      </w:pPr>
      <w:r>
        <w:rPr>
          <w:rFonts w:ascii="Calibri" w:hAnsi="Calibri"/>
          <w:szCs w:val="22"/>
        </w:rPr>
        <w:drawing>
          <wp:inline distT="0" distB="0" distL="114300" distR="114300">
            <wp:extent cx="5312410" cy="3093720"/>
            <wp:effectExtent l="0" t="0" r="2540" b="0"/>
            <wp:docPr id="6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1241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图2-9  模拟考试页面</w:t>
      </w:r>
    </w:p>
    <w:p>
      <w:pPr>
        <w:adjustRightInd w:val="0"/>
        <w:snapToGrid w:val="0"/>
        <w:jc w:val="center"/>
        <w:rPr>
          <w:rFonts w:ascii="仿宋" w:hAnsi="仿宋" w:eastAsia="仿宋" w:cs="仿宋"/>
          <w:color w:val="000000"/>
          <w:sz w:val="24"/>
          <w:szCs w:val="24"/>
        </w:rPr>
      </w:pPr>
    </w:p>
    <w:p>
      <w:pPr>
        <w:adjustRightInd w:val="0"/>
        <w:snapToGrid w:val="0"/>
        <w:jc w:val="center"/>
        <w:rPr>
          <w:rFonts w:ascii="仿宋" w:hAnsi="仿宋" w:eastAsia="仿宋" w:cs="仿宋"/>
          <w:color w:val="000000"/>
          <w:sz w:val="24"/>
          <w:szCs w:val="22"/>
        </w:rPr>
      </w:pPr>
      <w:r>
        <w:rPr>
          <w:rFonts w:hint="eastAsia" w:ascii="仿宋" w:hAnsi="仿宋" w:eastAsia="仿宋" w:cs="仿宋"/>
          <w:color w:val="000000"/>
          <w:sz w:val="24"/>
          <w:szCs w:val="22"/>
        </w:rPr>
        <w:drawing>
          <wp:inline distT="0" distB="0" distL="114300" distR="114300">
            <wp:extent cx="5289550" cy="2538095"/>
            <wp:effectExtent l="0" t="0" r="6350" b="0"/>
            <wp:docPr id="69" name="图片 69" descr="1684998159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168499815980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图2-10模拟试卷页面</w:t>
      </w:r>
    </w:p>
    <w:p>
      <w:pPr>
        <w:adjustRightInd w:val="0"/>
        <w:snapToGrid w:val="0"/>
        <w:spacing w:after="120" w:line="360" w:lineRule="auto"/>
        <w:ind w:firstLine="562" w:firstLineChars="200"/>
        <w:rPr>
          <w:rFonts w:ascii="仿宋" w:hAnsi="仿宋" w:eastAsia="仿宋" w:cs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温馨提示：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（1）点播课程自学员报名成功后即可自行开始点播学习。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（2）报名后即可在教师培训云平台教师岗前培训项目“阶段2：“模拟考试阶段”练习。</w:t>
      </w:r>
    </w:p>
    <w:p>
      <w:pPr>
        <w:adjustRightInd w:val="0"/>
        <w:snapToGrid w:val="0"/>
        <w:spacing w:after="120" w:line="360" w:lineRule="auto"/>
        <w:ind w:firstLine="562" w:firstLineChars="200"/>
        <w:rPr>
          <w:rFonts w:ascii="仿宋" w:hAnsi="仿宋" w:eastAsia="仿宋" w:cs="仿宋"/>
          <w:b/>
          <w:bCs/>
          <w:color w:val="000000"/>
          <w:sz w:val="28"/>
          <w:szCs w:val="28"/>
        </w:rPr>
      </w:pPr>
      <w:bookmarkStart w:id="13" w:name="_Toc9622"/>
      <w:bookmarkStart w:id="14" w:name="_Toc4079"/>
      <w:bookmarkStart w:id="15" w:name="_Toc17725"/>
      <w:r>
        <w:rPr>
          <w:rFonts w:ascii="仿宋" w:hAnsi="仿宋" w:eastAsia="仿宋" w:cs="仿宋"/>
          <w:b/>
          <w:bCs/>
          <w:color w:val="000000"/>
          <w:sz w:val="28"/>
          <w:szCs w:val="28"/>
        </w:rPr>
        <w:t>6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.学习档案</w:t>
      </w:r>
      <w:bookmarkEnd w:id="13"/>
      <w:bookmarkEnd w:id="14"/>
      <w:bookmarkEnd w:id="15"/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点击“学习档案”可查看自己的学习进度，点击“编辑”可以对自己的个人信息进行完善和修正。发放证书的相片请上传标准证件照。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</w:p>
    <w:p>
      <w:pPr>
        <w:adjustRightInd w:val="0"/>
        <w:snapToGrid w:val="0"/>
        <w:jc w:val="center"/>
        <w:rPr>
          <w:rFonts w:ascii="仿宋" w:hAnsi="仿宋" w:eastAsia="仿宋"/>
          <w:color w:val="FF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FF0000"/>
          <w:sz w:val="28"/>
          <w:szCs w:val="28"/>
          <w:shd w:val="clear" w:color="auto" w:fill="FFFFFF"/>
        </w:rPr>
        <w:drawing>
          <wp:inline distT="0" distB="0" distL="114300" distR="114300">
            <wp:extent cx="5274945" cy="3038475"/>
            <wp:effectExtent l="0" t="0" r="1905" b="9525"/>
            <wp:docPr id="70" name="图片 70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图片1"/>
                    <pic:cNvPicPr>
                      <a:picLocks noChangeAspect="1"/>
                    </pic:cNvPicPr>
                  </pic:nvPicPr>
                  <pic:blipFill>
                    <a:blip r:embed="rId32"/>
                    <a:srcRect r="946" b="18667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图2-11  学习档案</w:t>
      </w:r>
    </w:p>
    <w:p>
      <w:pPr>
        <w:keepNext/>
        <w:keepLines/>
        <w:adjustRightInd w:val="0"/>
        <w:snapToGrid w:val="0"/>
        <w:spacing w:before="340" w:after="330"/>
        <w:outlineLvl w:val="0"/>
        <w:rPr>
          <w:rFonts w:ascii="黑体" w:hAnsi="黑体" w:eastAsia="黑体" w:cs="黑体"/>
          <w:b/>
          <w:bCs/>
          <w:kern w:val="44"/>
          <w:sz w:val="30"/>
          <w:szCs w:val="30"/>
        </w:rPr>
      </w:pPr>
      <w:bookmarkStart w:id="16" w:name="_Toc2973"/>
      <w:r>
        <w:rPr>
          <w:rFonts w:hint="eastAsia" w:ascii="黑体" w:hAnsi="黑体" w:eastAsia="黑体" w:cs="黑体"/>
          <w:b/>
          <w:bCs/>
          <w:kern w:val="44"/>
          <w:sz w:val="30"/>
          <w:szCs w:val="30"/>
        </w:rPr>
        <w:t>三、项目证书</w:t>
      </w:r>
    </w:p>
    <w:p>
      <w:pPr>
        <w:adjustRightInd w:val="0"/>
        <w:snapToGrid w:val="0"/>
        <w:jc w:val="center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ascii="Calibri" w:hAnsi="Calibri"/>
          <w:szCs w:val="22"/>
        </w:rPr>
        <w:drawing>
          <wp:inline distT="0" distB="0" distL="114300" distR="114300">
            <wp:extent cx="5353050" cy="2752725"/>
            <wp:effectExtent l="0" t="0" r="0" b="9525"/>
            <wp:docPr id="7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图3-1  项目证书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凡参加培训学员，完成教学计划规定的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学习课时和作业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，经考试成绩合格者发给合格证书，进入培训平台（项目证书）自行下载保存打印。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color w:val="FF0000"/>
          <w:sz w:val="28"/>
          <w:szCs w:val="28"/>
        </w:rPr>
        <w:t>合格证书下载打印操作流程如下：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color w:val="FF0000"/>
          <w:sz w:val="28"/>
          <w:szCs w:val="28"/>
        </w:rPr>
        <w:t>1.在电脑中打开浏览器，输入福建省高等学校师资培训中心网址：（http://gpzx.fjnu.edu.cn/）→“教师培训云平台” →“注册/登录”，完成登录操作。</w:t>
      </w:r>
    </w:p>
    <w:p>
      <w:pPr>
        <w:rPr>
          <w:rFonts w:ascii="仿宋" w:hAnsi="仿宋" w:eastAsia="仿宋" w:cs="仿宋"/>
          <w:color w:val="FF0000"/>
          <w:sz w:val="28"/>
          <w:szCs w:val="28"/>
        </w:rPr>
      </w:pPr>
      <w:r>
        <w:rPr>
          <w:rFonts w:ascii="仿宋" w:hAnsi="仿宋" w:eastAsia="仿宋" w:cs="仿宋"/>
          <w:color w:val="FF0000"/>
          <w:sz w:val="28"/>
          <w:szCs w:val="28"/>
        </w:rPr>
        <w:drawing>
          <wp:inline distT="0" distB="0" distL="114300" distR="114300">
            <wp:extent cx="4512945" cy="1582420"/>
            <wp:effectExtent l="0" t="0" r="1905" b="17780"/>
            <wp:docPr id="8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12945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color w:val="FF0000"/>
          <w:sz w:val="28"/>
          <w:szCs w:val="28"/>
        </w:rPr>
        <w:t>2.在“自主学习”——“项目”中找到对应的学习项目，点击“立即学习”。</w:t>
      </w:r>
    </w:p>
    <w:p>
      <w:pPr>
        <w:rPr>
          <w:rFonts w:ascii="Calibri" w:hAnsi="Calibri"/>
          <w:color w:val="FF0000"/>
          <w:szCs w:val="24"/>
        </w:rPr>
      </w:pPr>
      <w:r>
        <w:rPr>
          <w:rFonts w:ascii="Calibri" w:hAnsi="Calibri"/>
          <w:color w:val="FF0000"/>
          <w:szCs w:val="24"/>
        </w:rPr>
        <w:drawing>
          <wp:inline distT="0" distB="0" distL="114300" distR="114300">
            <wp:extent cx="5271135" cy="1747520"/>
            <wp:effectExtent l="0" t="0" r="5715" b="5080"/>
            <wp:docPr id="8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Calibri" w:hAnsi="Calibri"/>
          <w:color w:val="FF0000"/>
          <w:szCs w:val="24"/>
        </w:rPr>
      </w:pPr>
    </w:p>
    <w:p>
      <w:pPr>
        <w:ind w:firstLine="560" w:firstLineChars="200"/>
        <w:rPr>
          <w:rFonts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color w:val="FF0000"/>
          <w:sz w:val="28"/>
          <w:szCs w:val="28"/>
        </w:rPr>
        <w:t>3.点击“项目证书”。</w:t>
      </w:r>
    </w:p>
    <w:p>
      <w:pPr>
        <w:rPr>
          <w:rFonts w:ascii="Calibri" w:hAnsi="Calibri"/>
          <w:color w:val="FF0000"/>
          <w:szCs w:val="24"/>
        </w:rPr>
      </w:pPr>
      <w:r>
        <w:rPr>
          <w:rFonts w:ascii="Calibri" w:hAnsi="Calibri"/>
          <w:color w:val="FF0000"/>
          <w:szCs w:val="24"/>
        </w:rPr>
        <w:drawing>
          <wp:inline distT="0" distB="0" distL="114300" distR="114300">
            <wp:extent cx="5267960" cy="1146810"/>
            <wp:effectExtent l="0" t="0" r="8890" b="15240"/>
            <wp:docPr id="8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Calibri" w:hAnsi="Calibri"/>
          <w:color w:val="FF0000"/>
          <w:szCs w:val="24"/>
        </w:rPr>
      </w:pPr>
    </w:p>
    <w:p>
      <w:pPr>
        <w:ind w:firstLine="560" w:firstLineChars="200"/>
        <w:rPr>
          <w:rFonts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color w:val="FF0000"/>
          <w:sz w:val="28"/>
          <w:szCs w:val="28"/>
        </w:rPr>
        <w:t>4.点击“生成电子版证书”——下载保存，打印即可。</w:t>
      </w:r>
    </w:p>
    <w:p>
      <w:pPr>
        <w:rPr>
          <w:rFonts w:ascii="宋体" w:hAnsi="宋体" w:cs="宋体"/>
          <w:color w:val="FF0000"/>
          <w:sz w:val="24"/>
          <w:szCs w:val="24"/>
        </w:rPr>
      </w:pPr>
      <w:r>
        <w:rPr>
          <w:rFonts w:ascii="Calibri" w:hAnsi="Calibri"/>
          <w:color w:val="FF0000"/>
          <w:szCs w:val="24"/>
        </w:rPr>
        <w:drawing>
          <wp:inline distT="0" distB="0" distL="114300" distR="114300">
            <wp:extent cx="5264785" cy="1983105"/>
            <wp:effectExtent l="0" t="0" r="12065" b="17145"/>
            <wp:docPr id="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 w:val="0"/>
        <w:snapToGrid w:val="0"/>
        <w:spacing w:before="340" w:after="330"/>
        <w:outlineLvl w:val="0"/>
        <w:rPr>
          <w:rFonts w:ascii="黑体" w:hAnsi="黑体" w:eastAsia="黑体" w:cs="黑体"/>
          <w:b/>
          <w:bCs/>
          <w:kern w:val="44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kern w:val="44"/>
          <w:sz w:val="30"/>
          <w:szCs w:val="30"/>
        </w:rPr>
        <w:t>四、补考（含清考）学习专区</w:t>
      </w:r>
    </w:p>
    <w:p>
      <w:pPr>
        <w:spacing w:after="240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</w:rPr>
        <w:t>在电脑中登录福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建省高等学校师资培训中心网站（</w:t>
      </w:r>
      <w:r>
        <w:rPr>
          <w:rFonts w:ascii="仿宋" w:hAnsi="仿宋" w:eastAsia="仿宋" w:cs="仿宋"/>
          <w:color w:val="000000"/>
          <w:sz w:val="28"/>
          <w:szCs w:val="28"/>
        </w:rPr>
        <w:t>http://gpzx.fjnu.edu.cn/main.htm</w:t>
      </w:r>
      <w:r>
        <w:fldChar w:fldCharType="begin"/>
      </w:r>
      <w:r>
        <w:instrText xml:space="preserve"> HYPERLINK "http://gpzx.fjnu.edu.cn/）→教师培训云平台，点击" </w:instrText>
      </w:r>
      <w:r>
        <w:fldChar w:fldCharType="separate"/>
      </w:r>
      <w:r>
        <w:rPr>
          <w:rFonts w:hint="eastAsia" w:ascii="仿宋" w:hAnsi="仿宋" w:eastAsia="仿宋" w:cs="仿宋"/>
          <w:color w:val="000000"/>
          <w:sz w:val="28"/>
          <w:szCs w:val="28"/>
        </w:rPr>
        <w:t>），依次点击“教师培训云平台”→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“培训项目”→“补考（含清考）学习专区”进行题库下载和模拟试题练习。</w:t>
      </w:r>
    </w:p>
    <w:p>
      <w:pPr>
        <w:spacing w:after="240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drawing>
          <wp:inline distT="0" distB="0" distL="0" distR="0">
            <wp:extent cx="4848225" cy="2109470"/>
            <wp:effectExtent l="0" t="0" r="9525" b="5080"/>
            <wp:docPr id="84" name="图片 84" descr="C:\Users\AOC\AppData\Local\Temp\WeChat Files\94dcc948329a99d4618b815b5c2e3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C:\Users\AOC\AppData\Local\Temp\WeChat Files\94dcc948329a99d4618b815b5c2e3a4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9319" cy="210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40"/>
        <w:ind w:firstLine="420" w:firstLineChars="200"/>
        <w:jc w:val="center"/>
        <w:rPr>
          <w:rFonts w:ascii="宋体" w:hAnsi="宋体" w:cs="宋体"/>
          <w:sz w:val="24"/>
          <w:szCs w:val="24"/>
        </w:rPr>
      </w:pPr>
      <w:r>
        <w:rPr>
          <w:rFonts w:hint="eastAsia" w:ascii="仿宋" w:hAnsi="仿宋" w:eastAsia="仿宋" w:cs="仿宋"/>
          <w:szCs w:val="21"/>
        </w:rPr>
        <w:t>图4-1  补考（含清考）学习专区</w:t>
      </w:r>
    </w:p>
    <w:p>
      <w:pPr>
        <w:keepNext/>
        <w:keepLines/>
        <w:adjustRightInd w:val="0"/>
        <w:snapToGrid w:val="0"/>
        <w:spacing w:before="340" w:after="330"/>
        <w:outlineLvl w:val="0"/>
        <w:rPr>
          <w:rFonts w:ascii="黑体" w:hAnsi="黑体" w:eastAsia="黑体" w:cs="黑体"/>
          <w:b/>
          <w:bCs/>
          <w:kern w:val="44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kern w:val="44"/>
          <w:sz w:val="30"/>
          <w:szCs w:val="30"/>
        </w:rPr>
        <w:t>五、常见问题</w:t>
      </w:r>
      <w:bookmarkEnd w:id="16"/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1.请学员报名后密切关注福建省高等学校师资培训中心（</w:t>
      </w:r>
      <w:r>
        <w:fldChar w:fldCharType="begin"/>
      </w:r>
      <w:r>
        <w:instrText xml:space="preserve"> HYPERLINK "http://gpzx.fjnu.edu.cn/" </w:instrText>
      </w:r>
      <w:r>
        <w:fldChar w:fldCharType="separate"/>
      </w:r>
      <w:r>
        <w:rPr>
          <w:rFonts w:hint="eastAsia" w:ascii="仿宋" w:hAnsi="仿宋" w:eastAsia="仿宋" w:cs="仿宋"/>
          <w:color w:val="000000"/>
          <w:sz w:val="28"/>
          <w:szCs w:val="28"/>
        </w:rPr>
        <w:t>http://gpzx.fjnu.edu.cn/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color w:val="000000"/>
          <w:sz w:val="28"/>
          <w:szCs w:val="28"/>
        </w:rPr>
        <w:t>）主页的“公告”处，或教师培训云平台的“公告简报”处通知。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2.系统报名、学习过程中如有技术问题，请通过以下方式联系咨询：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（1）通过平台登录后的客服浮窗咨询客服老师：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周一至周五：上午8:30-12:00，下午13:00-17:30</w:t>
      </w:r>
    </w:p>
    <w:p>
      <w:pPr>
        <w:adjustRightInd w:val="0"/>
        <w:snapToGrid w:val="0"/>
        <w:spacing w:after="120" w:line="360" w:lineRule="auto"/>
        <w:jc w:val="center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Calibri" w:hAnsi="Calibri"/>
          <w:szCs w:val="22"/>
        </w:rPr>
        <w:drawing>
          <wp:inline distT="0" distB="0" distL="114300" distR="114300">
            <wp:extent cx="5312410" cy="2056765"/>
            <wp:effectExtent l="0" t="0" r="2540" b="635"/>
            <wp:docPr id="8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7"/>
                    <pic:cNvPicPr>
                      <a:picLocks noChangeAspect="1"/>
                    </pic:cNvPicPr>
                  </pic:nvPicPr>
                  <pic:blipFill>
                    <a:blip r:embed="rId39"/>
                    <a:srcRect t="6306" b="4268"/>
                    <a:stretch>
                      <a:fillRect/>
                    </a:stretch>
                  </pic:blipFill>
                  <pic:spPr>
                    <a:xfrm>
                      <a:off x="0" y="0"/>
                      <a:ext cx="5312410" cy="20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图5-1客服浮窗咨询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（2）直接拨打学员技术服务热线电话：400-811-9908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服务时间：上午8:30-12:00；下午13:00-22:00；周末及节假日照常值班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（3）通过平台登录后页面右侧的“平台操作咨询”窗口留言咨询。</w:t>
      </w:r>
    </w:p>
    <w:p>
      <w:pPr>
        <w:adjustRightInd w:val="0"/>
        <w:snapToGrid w:val="0"/>
        <w:jc w:val="center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ascii="Calibri" w:hAnsi="Calibri"/>
          <w:szCs w:val="22"/>
        </w:rPr>
        <w:drawing>
          <wp:inline distT="0" distB="0" distL="114300" distR="114300">
            <wp:extent cx="5312410" cy="2360295"/>
            <wp:effectExtent l="0" t="0" r="2540" b="1905"/>
            <wp:docPr id="8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"/>
                    <pic:cNvPicPr>
                      <a:picLocks noChangeAspect="1"/>
                    </pic:cNvPicPr>
                  </pic:nvPicPr>
                  <pic:blipFill>
                    <a:blip r:embed="rId40"/>
                    <a:srcRect t="6537"/>
                    <a:stretch>
                      <a:fillRect/>
                    </a:stretch>
                  </pic:blipFill>
                  <pic:spPr>
                    <a:xfrm>
                      <a:off x="0" y="0"/>
                      <a:ext cx="5312410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Cs w:val="21"/>
        </w:rPr>
        <w:t>图5-2咨询窗口留言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3.平台兼容哪些浏览器？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建议使用IE10及以上版本、谷歌、360安全浏览器（极速模式）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4.谷歌浏览器不能播放课程？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在谷歌浏览器中学习视频课程，如遇课程不能播放，根据浏览器界面的提示运行flash。</w:t>
      </w:r>
    </w:p>
    <w:p>
      <w:pPr>
        <w:adjustRightInd w:val="0"/>
        <w:snapToGrid w:val="0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drawing>
          <wp:inline distT="0" distB="0" distL="0" distR="0">
            <wp:extent cx="5306060" cy="2589530"/>
            <wp:effectExtent l="0" t="0" r="8890" b="127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图5-3 谷歌浏览器</w:t>
      </w:r>
    </w:p>
    <w:p>
      <w:pPr>
        <w:adjustRightInd w:val="0"/>
        <w:snapToGrid w:val="0"/>
        <w:spacing w:after="120"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如果在谷歌浏览器中禁用了flash，需在浏览器设置中开启，设置方式：在Chrome地址栏中输入：chrome://settings/content/flash，进入flash设置，勾选允许网站运行flash。</w:t>
      </w:r>
    </w:p>
    <w:p>
      <w:pPr>
        <w:adjustRightInd w:val="0"/>
        <w:snapToGrid w:val="0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drawing>
          <wp:inline distT="0" distB="0" distL="0" distR="0">
            <wp:extent cx="5287010" cy="2733040"/>
            <wp:effectExtent l="0" t="0" r="889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01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图5-4 谷歌浏览器开启FLASH</w:t>
      </w:r>
    </w:p>
    <w:bookmarkEnd w:id="1"/>
    <w:bookmarkEnd w:id="2"/>
    <w:bookmarkEnd w:id="3"/>
    <w:p>
      <w:pPr>
        <w:sectPr>
          <w:footerReference r:id="rId5" w:type="default"/>
          <w:pgSz w:w="11906" w:h="16838"/>
          <w:pgMar w:top="1588" w:right="1797" w:bottom="1440" w:left="1797" w:header="851" w:footer="992" w:gutter="0"/>
          <w:cols w:space="425" w:num="1"/>
          <w:docGrid w:linePitch="312" w:charSpace="0"/>
        </w:sectPr>
      </w:pPr>
    </w:p>
    <w:p>
      <w:pPr>
        <w:adjustRightInd w:val="0"/>
        <w:snapToGrid w:val="0"/>
        <w:spacing w:line="480" w:lineRule="exact"/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spacing w:before="156" w:beforeLines="50" w:after="156" w:afterLines="50"/>
        <w:jc w:val="center"/>
        <w:rPr>
          <w:rFonts w:ascii="华文中宋" w:hAnsi="华文中宋" w:eastAsia="华文中宋" w:cs="华文中宋"/>
          <w:sz w:val="48"/>
          <w:szCs w:val="48"/>
        </w:rPr>
      </w:pPr>
      <w:r>
        <w:rPr>
          <w:rFonts w:hint="eastAsia" w:ascii="华文中宋" w:hAnsi="华文中宋" w:eastAsia="华文中宋" w:cs="华文中宋"/>
          <w:sz w:val="48"/>
          <w:szCs w:val="48"/>
        </w:rPr>
        <w:t>学习公社云APP操作手册</w:t>
      </w:r>
    </w:p>
    <w:p>
      <w:pPr>
        <w:spacing w:before="156" w:beforeLines="50" w:after="156" w:afterLines="50"/>
        <w:jc w:val="center"/>
        <w:rPr>
          <w:rFonts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（供手机端上网学习使用）</w:t>
      </w:r>
    </w:p>
    <w:p>
      <w:pPr>
        <w:widowControl/>
        <w:wordWrap w:val="0"/>
        <w:spacing w:before="180" w:line="480" w:lineRule="atLeast"/>
        <w:jc w:val="center"/>
        <w:outlineLvl w:val="0"/>
        <w:rPr>
          <w:rFonts w:ascii="仿宋" w:hAnsi="仿宋" w:eastAsia="仿宋" w:cs="仿宋"/>
          <w:color w:val="000000"/>
          <w:kern w:val="44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rPr>
          <w:rFonts w:ascii="仿宋" w:hAnsi="仿宋" w:eastAsia="仿宋" w:cs="仿宋"/>
          <w:color w:val="000000"/>
          <w:sz w:val="24"/>
        </w:rPr>
      </w:pPr>
    </w:p>
    <w:p>
      <w:pPr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b/>
          <w:bCs/>
          <w:color w:val="000000"/>
          <w:sz w:val="24"/>
        </w:rPr>
        <w:sectPr>
          <w:pgSz w:w="16838" w:h="11906" w:orient="landscape"/>
          <w:pgMar w:top="1800" w:right="1440" w:bottom="1800" w:left="1440" w:header="851" w:footer="992" w:gutter="0"/>
          <w:pgNumType w:start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2023年5月</w:t>
      </w:r>
    </w:p>
    <w:p>
      <w:pPr>
        <w:widowControl/>
        <w:adjustRightInd w:val="0"/>
        <w:snapToGrid w:val="0"/>
        <w:spacing w:line="360" w:lineRule="auto"/>
        <w:jc w:val="left"/>
        <w:rPr>
          <w:rFonts w:ascii="仿宋" w:hAnsi="仿宋" w:eastAsia="仿宋" w:cs="仿宋"/>
          <w:b/>
          <w:bCs/>
          <w:color w:val="FF0000"/>
          <w:sz w:val="28"/>
          <w:szCs w:val="28"/>
        </w:rPr>
      </w:pPr>
      <w:bookmarkStart w:id="17" w:name="_Toc29306"/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注：学员需在电脑端完成注册、报名缴费、选班等操作后，才能在app端进行学习。</w:t>
      </w:r>
    </w:p>
    <w:p>
      <w:pPr>
        <w:spacing w:before="100" w:beforeAutospacing="1" w:after="100" w:afterAutospacing="1"/>
        <w:ind w:firstLine="482" w:firstLineChars="200"/>
        <w:jc w:val="left"/>
        <w:outlineLvl w:val="0"/>
        <w:rPr>
          <w:rFonts w:ascii="仿宋" w:hAnsi="仿宋" w:eastAsia="仿宋" w:cs="仿宋"/>
          <w:b/>
          <w:kern w:val="44"/>
          <w:sz w:val="24"/>
        </w:rPr>
      </w:pPr>
      <w:bookmarkStart w:id="18" w:name="_Toc5694"/>
      <w:r>
        <w:rPr>
          <w:rFonts w:ascii="仿宋" w:hAnsi="仿宋" w:eastAsia="仿宋" w:cs="仿宋"/>
          <w:b/>
          <w:kern w:val="44"/>
          <w:sz w:val="24"/>
        </w:rPr>
        <w:t>一、安装下载</w:t>
      </w:r>
      <w:bookmarkEnd w:id="17"/>
      <w:bookmarkEnd w:id="18"/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outlineLvl w:val="0"/>
        <w:rPr>
          <w:rFonts w:ascii="仿宋" w:hAnsi="仿宋" w:eastAsia="仿宋" w:cs="仿宋"/>
          <w:color w:val="000000"/>
          <w:sz w:val="24"/>
        </w:rPr>
      </w:pPr>
      <w:bookmarkStart w:id="19" w:name="_Toc26396"/>
      <w:bookmarkStart w:id="20" w:name="_Toc21770"/>
      <w:r>
        <w:rPr>
          <w:rFonts w:hint="eastAsia" w:ascii="仿宋" w:hAnsi="仿宋" w:eastAsia="仿宋" w:cs="仿宋"/>
          <w:color w:val="000000"/>
          <w:sz w:val="24"/>
        </w:rPr>
        <w:t>扫描下面二维码，根据页面提示，用手机浏览器打开页面，下载安装包，安装“</w:t>
      </w:r>
      <w:r>
        <w:rPr>
          <w:rFonts w:hint="eastAsia" w:ascii="仿宋" w:hAnsi="仿宋" w:eastAsia="仿宋" w:cs="仿宋"/>
          <w:b/>
          <w:bCs/>
          <w:color w:val="000000"/>
          <w:sz w:val="24"/>
        </w:rPr>
        <w:t>学习公社云</w:t>
      </w:r>
      <w:r>
        <w:rPr>
          <w:rFonts w:hint="eastAsia" w:ascii="仿宋" w:hAnsi="仿宋" w:eastAsia="仿宋" w:cs="仿宋"/>
          <w:color w:val="000000"/>
          <w:sz w:val="24"/>
        </w:rPr>
        <w:t>”APP。</w:t>
      </w:r>
      <w:bookmarkEnd w:id="19"/>
      <w:bookmarkEnd w:id="20"/>
    </w:p>
    <w:p>
      <w:pPr>
        <w:adjustRightInd w:val="0"/>
        <w:snapToGrid w:val="0"/>
        <w:spacing w:line="360" w:lineRule="auto"/>
        <w:ind w:firstLine="480" w:firstLineChars="200"/>
        <w:jc w:val="center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5603875</wp:posOffset>
                </wp:positionH>
                <wp:positionV relativeFrom="paragraph">
                  <wp:posOffset>2713990</wp:posOffset>
                </wp:positionV>
                <wp:extent cx="2047875" cy="421640"/>
                <wp:effectExtent l="22225" t="27940" r="25400" b="179070"/>
                <wp:wrapNone/>
                <wp:docPr id="77" name="矩形标注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421640"/>
                        </a:xfrm>
                        <a:prstGeom prst="wedgeRectCallout">
                          <a:avLst>
                            <a:gd name="adj1" fmla="val 1856"/>
                            <a:gd name="adj2" fmla="val 87532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在浏览器中点击此处下载安装。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441.25pt;margin-top:213.7pt;height:33.2pt;width:161.25pt;mso-position-horizontal-relative:margin;z-index:251660288;v-text-anchor:middle;mso-width-relative:page;mso-height-relative:page;" fillcolor="#FBE5D6" filled="t" stroked="t" coordsize="21600,21600" o:gfxdata="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Uo+k72wAAAAwBAAAPAAAAAAAAAAEAIAAA&#10;ACIAAABkcnMvZG93bnJldi54bWxQSwECFAAUAAAACACHTuJAQjAgNXsCAADvBAAADgAAAAAAAAAB&#10;ACAAAAAqAQAAZHJzL2Uyb0RvYy54bWxQSwUGAAAAAAYABgBZAQAAFwYAAAAA&#10;" adj="11201,29707">
                <v:fill on="t" focussize="0,0"/>
                <v:stroke weight="3pt"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在浏览器中点击此处下载安装。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3276600</wp:posOffset>
                </wp:positionH>
                <wp:positionV relativeFrom="paragraph">
                  <wp:posOffset>837565</wp:posOffset>
                </wp:positionV>
                <wp:extent cx="1762125" cy="514350"/>
                <wp:effectExtent l="19050" t="685165" r="152400" b="19685"/>
                <wp:wrapNone/>
                <wp:docPr id="76" name="矩形标注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514350"/>
                        </a:xfrm>
                        <a:prstGeom prst="wedgeRectCallout">
                          <a:avLst>
                            <a:gd name="adj1" fmla="val 53750"/>
                            <a:gd name="adj2" fmla="val -164194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根据提示用浏览器打开此页面。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58pt;margin-top:65.95pt;height:40.5pt;width:138.75pt;mso-position-horizontal-relative:margin;z-index:251659264;v-text-anchor:middle;mso-width-relative:page;mso-height-relative:page;" fillcolor="#FBE5D6" filled="t" stroked="t" coordsize="21600,21600" o:gfxdata="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FBi5AfZAAAACwEAAA8AAAAAAAAAAQAg&#10;AAAAIgAAAGRycy9kb3ducmV2LnhtbFBLAQIUABQAAAAIAIdO4kAmTSQCfwIAAPIEAAAOAAAAAAAA&#10;AAEAIAAAACgBAABkcnMvZTJvRG9jLnhtbFBLBQYAAAAABgAGAFkBAAAZBgAAAAA=&#10;" adj="22410,-24666">
                <v:fill on="t" focussize="0,0"/>
                <v:stroke weight="3pt"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根据提示用浏览器打开此页面。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2668905" cy="2668905"/>
            <wp:effectExtent l="0" t="0" r="0" b="0"/>
            <wp:docPr id="20" name="图片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5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890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</w:rPr>
        <w:t xml:space="preserve">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2371090" cy="394462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090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</w:rPr>
        <w:t xml:space="preserve">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2402840" cy="4018915"/>
            <wp:effectExtent l="0" t="0" r="0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401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pacing w:before="100" w:beforeAutospacing="1" w:after="100" w:afterAutospacing="1"/>
        <w:jc w:val="left"/>
        <w:outlineLvl w:val="0"/>
        <w:rPr>
          <w:rFonts w:ascii="仿宋" w:hAnsi="仿宋" w:eastAsia="仿宋" w:cs="仿宋"/>
          <w:b/>
          <w:kern w:val="44"/>
          <w:sz w:val="24"/>
        </w:rPr>
      </w:pPr>
      <w:bookmarkStart w:id="21" w:name="_Toc28700"/>
      <w:r>
        <w:rPr>
          <w:rFonts w:ascii="仿宋" w:hAnsi="仿宋" w:eastAsia="仿宋" w:cs="仿宋"/>
          <w:b/>
          <w:kern w:val="44"/>
          <w:sz w:val="24"/>
        </w:rPr>
        <w:t>二、登录</w:t>
      </w:r>
      <w:bookmarkEnd w:id="21"/>
      <w:bookmarkStart w:id="22" w:name="_Toc19612"/>
    </w:p>
    <w:bookmarkEnd w:id="22"/>
    <w:p>
      <w:pPr>
        <w:keepNext/>
        <w:keepLines/>
        <w:spacing w:before="260" w:after="260" w:line="413" w:lineRule="auto"/>
        <w:ind w:firstLine="482" w:firstLineChars="200"/>
        <w:outlineLvl w:val="1"/>
        <w:rPr>
          <w:rFonts w:ascii="仿宋" w:hAnsi="仿宋" w:eastAsia="仿宋" w:cs="仿宋"/>
          <w:b/>
          <w:sz w:val="24"/>
        </w:rPr>
      </w:pPr>
      <w:bookmarkStart w:id="23" w:name="_Toc9399"/>
      <w:r>
        <w:rPr>
          <w:rFonts w:hint="eastAsia" w:ascii="仿宋" w:hAnsi="仿宋" w:eastAsia="仿宋" w:cs="仿宋"/>
          <w:b/>
          <w:sz w:val="24"/>
        </w:rPr>
        <w:t>2.1登录</w:t>
      </w:r>
      <w:bookmarkEnd w:id="23"/>
    </w:p>
    <w:p>
      <w:pPr>
        <w:adjustRightInd w:val="0"/>
        <w:snapToGrid w:val="0"/>
        <w:spacing w:line="360" w:lineRule="auto"/>
        <w:ind w:firstLine="480" w:firstLineChars="200"/>
        <w:outlineLvl w:val="1"/>
        <w:rPr>
          <w:rFonts w:ascii="仿宋" w:hAnsi="仿宋" w:eastAsia="仿宋" w:cs="仿宋"/>
          <w:color w:val="000000"/>
          <w:sz w:val="24"/>
        </w:rPr>
      </w:pPr>
      <w:bookmarkStart w:id="24" w:name="_Toc21553"/>
      <w:bookmarkStart w:id="25" w:name="_Toc4325"/>
      <w:r>
        <w:rPr>
          <w:rFonts w:hint="eastAsia" w:ascii="仿宋" w:hAnsi="仿宋" w:eastAsia="仿宋" w:cs="仿宋"/>
          <w:color w:val="000000"/>
          <w:sz w:val="24"/>
        </w:rPr>
        <w:t>“学习公社云APP”下载成功后，选择“手机验证码登录”进行登录，手机号为：报名手机号。</w:t>
      </w:r>
      <w:bookmarkEnd w:id="24"/>
      <w:bookmarkEnd w:id="25"/>
    </w:p>
    <w:p>
      <w:pPr>
        <w:ind w:firstLine="420" w:firstLineChars="200"/>
        <w:jc w:val="center"/>
        <w:rPr>
          <w:rFonts w:ascii="仿宋" w:hAnsi="仿宋" w:eastAsia="仿宋" w:cs="仿宋"/>
          <w:color w:val="000000"/>
          <w:sz w:val="24"/>
          <w:shd w:val="clear" w:color="auto" w:fill="FFFFFF"/>
        </w:rPr>
      </w:pPr>
      <w:r>
        <w:rPr>
          <w:rFonts w:ascii="Calibri" w:hAnsi="Calibri"/>
        </w:rPr>
        <w:drawing>
          <wp:inline distT="0" distB="0" distL="0" distR="0">
            <wp:extent cx="1945640" cy="3444875"/>
            <wp:effectExtent l="0" t="0" r="0" b="31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344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hd w:val="clear" w:color="auto" w:fill="FFFFFF"/>
        </w:rPr>
        <w:t xml:space="preserve">           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871345" cy="358330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/>
        <w:keepLines/>
        <w:spacing w:before="260" w:after="260" w:line="413" w:lineRule="auto"/>
        <w:ind w:firstLine="482" w:firstLineChars="200"/>
        <w:outlineLvl w:val="1"/>
        <w:rPr>
          <w:rFonts w:ascii="仿宋" w:hAnsi="仿宋" w:eastAsia="仿宋" w:cs="仿宋"/>
          <w:b/>
          <w:sz w:val="24"/>
        </w:rPr>
      </w:pPr>
      <w:bookmarkStart w:id="26" w:name="_Toc17592"/>
      <w:bookmarkStart w:id="27" w:name="_Toc7180"/>
      <w:r>
        <w:rPr>
          <w:rFonts w:hint="eastAsia" w:ascii="仿宋" w:hAnsi="仿宋" w:eastAsia="仿宋" w:cs="仿宋"/>
          <w:b/>
          <w:sz w:val="24"/>
        </w:rPr>
        <w:t>2.2重置密码</w:t>
      </w:r>
      <w:bookmarkEnd w:id="26"/>
      <w:bookmarkEnd w:id="27"/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忘记密码的学员，点击【账号密码登录】-【忘记密码】按钮，通过手机短信验证码，即可重置登录密码。</w:t>
      </w:r>
    </w:p>
    <w:p>
      <w:pPr>
        <w:jc w:val="center"/>
        <w:rPr>
          <w:rFonts w:ascii="仿宋" w:hAnsi="仿宋" w:eastAsia="仿宋" w:cs="仿宋"/>
          <w:color w:val="000000"/>
          <w:sz w:val="24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3468370</wp:posOffset>
                </wp:positionH>
                <wp:positionV relativeFrom="paragraph">
                  <wp:posOffset>2352675</wp:posOffset>
                </wp:positionV>
                <wp:extent cx="1762125" cy="334010"/>
                <wp:effectExtent l="20320" t="685800" r="27305" b="27940"/>
                <wp:wrapNone/>
                <wp:docPr id="75" name="矩形标注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34010"/>
                        </a:xfrm>
                        <a:prstGeom prst="wedgeRectCallout">
                          <a:avLst>
                            <a:gd name="adj1" fmla="val 46468"/>
                            <a:gd name="adj2" fmla="val -228134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点击忘记密码，重置密码。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73.1pt;margin-top:185.25pt;height:26.3pt;width:138.75pt;mso-position-horizontal-relative:margin;z-index:251661312;v-text-anchor:middle;mso-width-relative:page;mso-height-relative:page;" fillcolor="#FBE5D6" filled="t" stroked="t" coordsize="21600,21600" o:gfxdata="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NkijhrbAAAACwEAAA8AAAAAAAAAAQAgAAAA&#10;IgAAAGRycy9kb3ducmV2LnhtbFBLAQIUABQAAAAIAIdO4kCzFSFGegIAAPIEAAAOAAAAAAAAAAEA&#10;IAAAACoBAABkcnMvZTJvRG9jLnhtbFBLBQYAAAAABgAGAFkBAAAWBgAAAAA=&#10;" adj="20837,-38477">
                <v:fill on="t" focussize="0,0"/>
                <v:stroke weight="3pt"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点击忘记密码，重置密码。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2147570" cy="3859530"/>
            <wp:effectExtent l="0" t="0" r="508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2137410" cy="391287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391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2115820" cy="3933825"/>
            <wp:effectExtent l="0" t="0" r="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582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pacing w:before="100" w:beforeAutospacing="1" w:after="100" w:afterAutospacing="1"/>
        <w:ind w:firstLine="482" w:firstLineChars="200"/>
        <w:jc w:val="left"/>
        <w:outlineLvl w:val="0"/>
        <w:rPr>
          <w:rFonts w:ascii="仿宋" w:hAnsi="仿宋" w:eastAsia="仿宋" w:cs="仿宋"/>
          <w:b/>
          <w:kern w:val="44"/>
          <w:sz w:val="24"/>
        </w:rPr>
      </w:pPr>
      <w:bookmarkStart w:id="28" w:name="_Toc32539"/>
      <w:bookmarkStart w:id="29" w:name="_Toc627"/>
      <w:bookmarkStart w:id="30" w:name="_Toc18779"/>
      <w:r>
        <w:rPr>
          <w:rFonts w:ascii="仿宋" w:hAnsi="仿宋" w:eastAsia="仿宋" w:cs="仿宋"/>
          <w:b/>
          <w:kern w:val="44"/>
          <w:sz w:val="24"/>
        </w:rPr>
        <w:t>三、</w:t>
      </w:r>
      <w:bookmarkEnd w:id="28"/>
      <w:bookmarkEnd w:id="29"/>
      <w:r>
        <w:rPr>
          <w:rFonts w:ascii="仿宋" w:hAnsi="仿宋" w:eastAsia="仿宋" w:cs="仿宋"/>
          <w:b/>
          <w:kern w:val="44"/>
          <w:sz w:val="24"/>
        </w:rPr>
        <w:t>首页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学员可以在【首页】中查看培训项目、培训通知、培训课程等内容。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center"/>
        <w:rPr>
          <w:rFonts w:ascii="仿宋" w:hAnsi="仿宋" w:eastAsia="仿宋" w:cs="仿宋"/>
          <w:b/>
          <w:bCs/>
          <w:color w:val="000000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2200910" cy="3997960"/>
            <wp:effectExtent l="0" t="0" r="8890" b="254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0910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hd w:val="clear" w:color="auto" w:fill="FFFFFF"/>
        </w:rPr>
        <w:t xml:space="preserve">       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2126615" cy="4008755"/>
            <wp:effectExtent l="0" t="0" r="698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6615" cy="40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pacing w:before="100" w:beforeAutospacing="1" w:after="100" w:afterAutospacing="1"/>
        <w:ind w:firstLine="482" w:firstLineChars="200"/>
        <w:jc w:val="left"/>
        <w:outlineLvl w:val="0"/>
        <w:rPr>
          <w:rFonts w:ascii="仿宋" w:hAnsi="仿宋" w:eastAsia="仿宋" w:cs="仿宋"/>
          <w:b/>
          <w:kern w:val="44"/>
          <w:sz w:val="24"/>
        </w:rPr>
      </w:pPr>
      <w:bookmarkStart w:id="31" w:name="_Toc4823"/>
      <w:r>
        <w:rPr>
          <w:rFonts w:ascii="仿宋" w:hAnsi="仿宋" w:eastAsia="仿宋" w:cs="仿宋"/>
          <w:b/>
          <w:kern w:val="44"/>
          <w:sz w:val="24"/>
        </w:rPr>
        <w:t>四、学习</w:t>
      </w:r>
      <w:bookmarkEnd w:id="30"/>
      <w:bookmarkEnd w:id="31"/>
    </w:p>
    <w:p>
      <w:pPr>
        <w:spacing w:line="360" w:lineRule="auto"/>
        <w:ind w:firstLine="480" w:firstLineChars="200"/>
        <w:jc w:val="left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移动端成功登录后，在页面下方点击“学习”，即可以查看到您参加的培训项目。点击参训项目可以开始项目学习。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在“我的课堂”区域，可以按照阶段、阶段时间和学习模式（自由模式/闯关模式）查看所有学习内容。移动端与电脑端学习记录自动同步。</w:t>
      </w:r>
    </w:p>
    <w:p>
      <w:pPr>
        <w:spacing w:line="360" w:lineRule="auto"/>
        <w:jc w:val="center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595120" cy="3466465"/>
            <wp:effectExtent l="0" t="0" r="5080" b="635"/>
            <wp:docPr id="30" name="图片 30" descr="C:\Users\wxy\Desktop\8b1a508a08c2f2e764b6b77dde3b8be.jpg8b1a508a08c2f2e764b6b77dde3b8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:\Users\wxy\Desktop\8b1a508a08c2f2e764b6b77dde3b8be.jpg8b1a508a08c2f2e764b6b77dde3b8be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5120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</w:rPr>
        <w:t xml:space="preserve">                 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541780" cy="3338830"/>
            <wp:effectExtent l="0" t="0" r="1270" b="0"/>
            <wp:docPr id="31" name="图片 31" descr="C:\Users\wxy\Desktop\25cbc28a61f7d8c93b448792f26d35c.jpg25cbc28a61f7d8c93b448792f26d3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C:\Users\wxy\Desktop\25cbc28a61f7d8c93b448792f26d35c.jpg25cbc28a61f7d8c93b448792f26d35c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bCs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bCs/>
          <w:color w:val="000000"/>
          <w:sz w:val="24"/>
        </w:rPr>
      </w:pPr>
      <w:r>
        <w:rPr>
          <w:rFonts w:hint="eastAsia" w:ascii="仿宋" w:hAnsi="仿宋" w:eastAsia="仿宋" w:cs="仿宋"/>
          <w:bCs/>
          <w:color w:val="000000"/>
          <w:sz w:val="24"/>
        </w:rPr>
        <w:t>图4-1项目页面</w:t>
      </w:r>
    </w:p>
    <w:p>
      <w:pPr>
        <w:keepNext/>
        <w:keepLines/>
        <w:spacing w:before="260" w:after="260" w:line="413" w:lineRule="auto"/>
        <w:ind w:firstLine="482" w:firstLineChars="200"/>
        <w:outlineLvl w:val="1"/>
        <w:rPr>
          <w:rFonts w:ascii="仿宋" w:hAnsi="仿宋" w:eastAsia="仿宋" w:cs="仿宋"/>
          <w:b/>
          <w:sz w:val="24"/>
        </w:rPr>
      </w:pPr>
      <w:bookmarkStart w:id="32" w:name="_Toc17745"/>
      <w:r>
        <w:rPr>
          <w:rFonts w:hint="eastAsia" w:ascii="仿宋" w:hAnsi="仿宋" w:eastAsia="仿宋" w:cs="仿宋"/>
          <w:b/>
          <w:sz w:val="24"/>
        </w:rPr>
        <w:t>4.1点播课</w:t>
      </w:r>
      <w:bookmarkEnd w:id="32"/>
    </w:p>
    <w:p>
      <w:pPr>
        <w:tabs>
          <w:tab w:val="left" w:pos="2961"/>
        </w:tabs>
        <w:spacing w:line="360" w:lineRule="auto"/>
        <w:ind w:firstLine="480" w:firstLineChars="200"/>
        <w:rPr>
          <w:rFonts w:ascii="仿宋" w:hAnsi="仿宋" w:eastAsia="仿宋" w:cs="仿宋"/>
          <w:bCs/>
          <w:color w:val="000000"/>
          <w:sz w:val="24"/>
        </w:rPr>
      </w:pPr>
      <w:r>
        <w:rPr>
          <w:rFonts w:hint="eastAsia" w:ascii="仿宋" w:hAnsi="仿宋" w:eastAsia="仿宋" w:cs="仿宋"/>
          <w:bCs/>
          <w:color w:val="000000"/>
          <w:sz w:val="24"/>
        </w:rPr>
        <w:t>点击“我的课堂-第1阶段-点播课”进入点播课界面。点击界面右上角的“全部课程模块”可按模块进行学习，也可直接点击界面上所展示的课程进行学习。点击课程名称即可开始学习。</w:t>
      </w:r>
    </w:p>
    <w:p>
      <w:pPr>
        <w:tabs>
          <w:tab w:val="left" w:pos="2961"/>
        </w:tabs>
        <w:jc w:val="center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690370" cy="3657600"/>
            <wp:effectExtent l="0" t="0" r="5080" b="0"/>
            <wp:docPr id="32" name="图片 32" descr="C:\Users\wxy\Desktop\2dc1ea4ea7cbe8cad5a49991dca48cc.jpg2dc1ea4ea7cbe8cad5a49991dca48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:\Users\wxy\Desktop\2dc1ea4ea7cbe8cad5a49991dca48cc.jpg2dc1ea4ea7cbe8cad5a49991dca48cc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</w:rPr>
        <w:t xml:space="preserve">      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690370" cy="3668395"/>
            <wp:effectExtent l="0" t="0" r="5080" b="8255"/>
            <wp:docPr id="33" name="图片 33" descr="C:\Users\wxy\Desktop\8696501d25c26baffd2cee04c73cc93.jpg8696501d25c26baffd2cee04c73cc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C:\Users\wxy\Desktop\8696501d25c26baffd2cee04c73cc93.jpg8696501d25c26baffd2cee04c73cc9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</w:rPr>
        <w:t xml:space="preserve">     </w:t>
      </w:r>
    </w:p>
    <w:p>
      <w:pPr>
        <w:tabs>
          <w:tab w:val="left" w:pos="2961"/>
        </w:tabs>
        <w:ind w:firstLine="480" w:firstLineChars="200"/>
        <w:jc w:val="center"/>
        <w:rPr>
          <w:rFonts w:ascii="仿宋" w:hAnsi="仿宋" w:eastAsia="仿宋" w:cs="仿宋"/>
          <w:sz w:val="24"/>
        </w:rPr>
      </w:pPr>
    </w:p>
    <w:p>
      <w:pPr>
        <w:tabs>
          <w:tab w:val="left" w:pos="2961"/>
        </w:tabs>
        <w:ind w:firstLine="480" w:firstLineChars="200"/>
        <w:jc w:val="center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图4-2 点播课</w:t>
      </w:r>
    </w:p>
    <w:p>
      <w:pPr>
        <w:keepNext/>
        <w:keepLines/>
        <w:spacing w:before="260" w:after="260" w:line="413" w:lineRule="auto"/>
        <w:ind w:firstLine="482" w:firstLineChars="200"/>
        <w:outlineLvl w:val="1"/>
        <w:rPr>
          <w:rFonts w:ascii="仿宋" w:hAnsi="仿宋" w:eastAsia="仿宋" w:cs="仿宋"/>
          <w:b/>
          <w:sz w:val="24"/>
        </w:rPr>
      </w:pPr>
      <w:bookmarkStart w:id="33" w:name="_Toc14244"/>
      <w:r>
        <w:rPr>
          <w:rFonts w:hint="eastAsia" w:ascii="仿宋" w:hAnsi="仿宋" w:eastAsia="仿宋" w:cs="仿宋"/>
          <w:b/>
          <w:sz w:val="24"/>
        </w:rPr>
        <w:t>4.2</w:t>
      </w:r>
      <w:bookmarkEnd w:id="33"/>
      <w:bookmarkStart w:id="34" w:name="_Toc25947"/>
      <w:r>
        <w:rPr>
          <w:rFonts w:hint="eastAsia" w:ascii="仿宋" w:hAnsi="仿宋" w:eastAsia="仿宋" w:cs="仿宋"/>
          <w:b/>
          <w:sz w:val="24"/>
        </w:rPr>
        <w:t>直播课</w:t>
      </w:r>
      <w:bookmarkEnd w:id="34"/>
    </w:p>
    <w:p>
      <w:pPr>
        <w:spacing w:line="360" w:lineRule="auto"/>
        <w:ind w:firstLine="480" w:firstLineChars="200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sz w:val="24"/>
        </w:rPr>
        <w:t>点击“我的课堂-</w:t>
      </w:r>
      <w:r>
        <w:rPr>
          <w:rFonts w:hint="eastAsia" w:ascii="仿宋" w:hAnsi="仿宋" w:eastAsia="仿宋" w:cs="仿宋"/>
          <w:bCs/>
          <w:color w:val="000000"/>
          <w:sz w:val="24"/>
        </w:rPr>
        <w:t>第1阶段</w:t>
      </w:r>
      <w:r>
        <w:rPr>
          <w:rFonts w:hint="eastAsia" w:ascii="仿宋" w:hAnsi="仿宋" w:eastAsia="仿宋" w:cs="仿宋"/>
          <w:sz w:val="24"/>
        </w:rPr>
        <w:t>-直播课”进入直播课页面。</w:t>
      </w:r>
      <w:r>
        <w:rPr>
          <w:rFonts w:hint="eastAsia" w:ascii="仿宋" w:hAnsi="仿宋" w:eastAsia="仿宋" w:cs="仿宋"/>
          <w:color w:val="000000"/>
          <w:sz w:val="24"/>
        </w:rPr>
        <w:t>根据各直播课的状态及考核要求进入直播。直播课程的具体安排表在直播前会发布在教师培训云平台“公告简报”处。进入直播间一定要实名制，并实名签到。</w:t>
      </w:r>
    </w:p>
    <w:p>
      <w:pPr>
        <w:spacing w:line="360" w:lineRule="auto"/>
        <w:ind w:firstLine="480" w:firstLineChars="200"/>
        <w:jc w:val="center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669415" cy="3615055"/>
            <wp:effectExtent l="0" t="0" r="6985" b="4445"/>
            <wp:docPr id="34" name="图片 34" descr="C:\Users\wxy\Desktop\2dc1ea4ea7cbe8cad5a49991dca48cc_副本.jpg2dc1ea4ea7cbe8cad5a49991dca48cc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C:\Users\wxy\Desktop\2dc1ea4ea7cbe8cad5a49991dca48cc_副本.jpg2dc1ea4ea7cbe8cad5a49991dca48cc_副本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</w:rPr>
        <w:t xml:space="preserve">    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722755" cy="3731895"/>
            <wp:effectExtent l="0" t="0" r="0" b="1905"/>
            <wp:docPr id="35" name="图片 35" descr="C:\Users\wxy\Desktop\4104c780378ef5f3e1cda0cc7ffb2bb.jpg4104c780378ef5f3e1cda0cc7ffb2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C:\Users\wxy\Desktop\4104c780378ef5f3e1cda0cc7ffb2bb.jpg4104c780378ef5f3e1cda0cc7ffb2bb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</w:rPr>
        <w:t xml:space="preserve">    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690370" cy="3657600"/>
            <wp:effectExtent l="0" t="0" r="5080" b="0"/>
            <wp:docPr id="36" name="图片 36" descr="C:\Users\wxy\Desktop\0e4a7d7851d5175b49092f61329006a.jpg0e4a7d7851d5175b49092f6132900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C:\Users\wxy\Desktop\0e4a7d7851d5175b49092f61329006a.jpg0e4a7d7851d5175b49092f61329006a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图4-4 直播课</w:t>
      </w:r>
    </w:p>
    <w:p>
      <w:pPr>
        <w:keepNext/>
        <w:keepLines/>
        <w:spacing w:before="260" w:after="260" w:line="413" w:lineRule="auto"/>
        <w:ind w:firstLine="482" w:firstLineChars="200"/>
        <w:outlineLvl w:val="1"/>
        <w:rPr>
          <w:rFonts w:ascii="仿宋" w:hAnsi="仿宋" w:eastAsia="仿宋" w:cs="仿宋"/>
          <w:b/>
          <w:sz w:val="24"/>
        </w:rPr>
      </w:pPr>
      <w:bookmarkStart w:id="35" w:name="_Toc10322"/>
      <w:r>
        <w:rPr>
          <w:rFonts w:hint="eastAsia" w:ascii="仿宋" w:hAnsi="仿宋" w:eastAsia="仿宋" w:cs="仿宋"/>
          <w:b/>
          <w:sz w:val="24"/>
        </w:rPr>
        <w:t>4.3</w:t>
      </w:r>
      <w:bookmarkEnd w:id="35"/>
      <w:r>
        <w:rPr>
          <w:rFonts w:hint="eastAsia" w:ascii="仿宋" w:hAnsi="仿宋" w:eastAsia="仿宋" w:cs="仿宋"/>
          <w:b/>
          <w:sz w:val="24"/>
        </w:rPr>
        <w:t>作业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点击“我的课堂-第1阶段-作业”进入作业撰写页面。点击页面右上角的图标即可进入撰写编辑页面。完成撰写后，点击“提交”按钮即可。</w:t>
      </w:r>
    </w:p>
    <w:p>
      <w:pPr>
        <w:spacing w:line="360" w:lineRule="auto"/>
        <w:jc w:val="center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616075" cy="3498215"/>
            <wp:effectExtent l="0" t="0" r="3175" b="6985"/>
            <wp:docPr id="37" name="图片 37" descr="C:\Users\wxy\Desktop\2dc1ea4ea7cbe8cad5a49991dca48cc_副本.jpg2dc1ea4ea7cbe8cad5a49991dca48cc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C:\Users\wxy\Desktop\2dc1ea4ea7cbe8cad5a49991dca48cc_副本.jpg2dc1ea4ea7cbe8cad5a49991dca48cc_副本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349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</w:rPr>
        <w:t xml:space="preserve">    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605280" cy="3476625"/>
            <wp:effectExtent l="0" t="0" r="0" b="9525"/>
            <wp:docPr id="38" name="图片 38" descr="C:\Users\wxy\Desktop\7fd1bf599442a7700d77079fdd8405e.jpg7fd1bf599442a7700d77079fdd840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C:\Users\wxy\Desktop\7fd1bf599442a7700d77079fdd8405e.jpg7fd1bf599442a7700d77079fdd8405e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528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</w:rPr>
        <w:t xml:space="preserve">  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637665" cy="3561715"/>
            <wp:effectExtent l="0" t="0" r="635" b="635"/>
            <wp:docPr id="39" name="图片 39" descr="C:\Users\wxy\Desktop\f4b499dff24def4e5f22e8dbe40f410.jpgf4b499dff24def4e5f22e8dbe40f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C:\Users\wxy\Desktop\f4b499dff24def4e5f22e8dbe40f410.jpgf4b499dff24def4e5f22e8dbe40f41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仿宋" w:hAnsi="仿宋" w:eastAsia="仿宋" w:cs="仿宋"/>
          <w:sz w:val="24"/>
        </w:rPr>
      </w:pPr>
    </w:p>
    <w:p>
      <w:pPr>
        <w:spacing w:line="360" w:lineRule="auto"/>
        <w:jc w:val="center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图4-5 作业撰写</w:t>
      </w:r>
    </w:p>
    <w:p>
      <w:pPr>
        <w:spacing w:before="100" w:beforeAutospacing="1" w:after="100" w:afterAutospacing="1"/>
        <w:ind w:firstLine="482" w:firstLineChars="200"/>
        <w:jc w:val="left"/>
        <w:outlineLvl w:val="0"/>
        <w:rPr>
          <w:rFonts w:ascii="仿宋" w:hAnsi="仿宋" w:eastAsia="仿宋" w:cs="仿宋"/>
          <w:b/>
          <w:kern w:val="44"/>
          <w:sz w:val="24"/>
        </w:rPr>
      </w:pPr>
      <w:bookmarkStart w:id="36" w:name="_Toc3545"/>
      <w:r>
        <w:rPr>
          <w:rFonts w:ascii="仿宋" w:hAnsi="仿宋" w:eastAsia="仿宋" w:cs="仿宋"/>
          <w:b/>
          <w:kern w:val="44"/>
          <w:sz w:val="24"/>
        </w:rPr>
        <w:t>五、个人空间</w:t>
      </w:r>
      <w:bookmarkEnd w:id="36"/>
    </w:p>
    <w:p>
      <w:pPr>
        <w:widowControl/>
        <w:adjustRightInd w:val="0"/>
        <w:snapToGrid w:val="0"/>
        <w:spacing w:line="360" w:lineRule="auto"/>
        <w:ind w:firstLine="480" w:firstLineChars="200"/>
        <w:outlineLvl w:val="0"/>
        <w:rPr>
          <w:rFonts w:ascii="仿宋" w:hAnsi="仿宋" w:eastAsia="仿宋" w:cs="仿宋"/>
          <w:color w:val="000000"/>
          <w:sz w:val="24"/>
        </w:rPr>
      </w:pPr>
      <w:bookmarkStart w:id="37" w:name="_Toc22913"/>
      <w:r>
        <w:rPr>
          <w:rFonts w:hint="eastAsia" w:ascii="仿宋" w:hAnsi="仿宋" w:eastAsia="仿宋" w:cs="仿宋"/>
          <w:color w:val="000000"/>
          <w:sz w:val="24"/>
        </w:rPr>
        <w:t>点击导航栏【个人】，进入个人空间，可以查看个人信息、修改头像、修改密码，查看账户订单、常见问题、实名认证等。</w:t>
      </w:r>
      <w:bookmarkEnd w:id="37"/>
    </w:p>
    <w:p>
      <w:pPr>
        <w:widowControl/>
        <w:adjustRightInd w:val="0"/>
        <w:snapToGrid w:val="0"/>
        <w:spacing w:line="360" w:lineRule="auto"/>
        <w:ind w:left="420" w:leftChars="200"/>
        <w:jc w:val="center"/>
        <w:rPr>
          <w:rFonts w:ascii="Calibri" w:hAnsi="Calibri"/>
        </w:rPr>
      </w:pPr>
      <w:r>
        <w:rPr>
          <w:rFonts w:hint="eastAsia" w:ascii="仿宋" w:hAnsi="仿宋" w:eastAsia="仿宋" w:cs="仿宋"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6362700</wp:posOffset>
                </wp:positionH>
                <wp:positionV relativeFrom="paragraph">
                  <wp:posOffset>2308225</wp:posOffset>
                </wp:positionV>
                <wp:extent cx="2019935" cy="419100"/>
                <wp:effectExtent l="895350" t="41275" r="27940" b="25400"/>
                <wp:wrapNone/>
                <wp:docPr id="74" name="矩形标注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935" cy="419100"/>
                        </a:xfrm>
                        <a:prstGeom prst="wedgeRectCallout">
                          <a:avLst>
                            <a:gd name="adj1" fmla="val -81528"/>
                            <a:gd name="adj2" fmla="val -45301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DEADA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点击可清除缓存、版本更新等。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501pt;margin-top:181.75pt;height:33pt;width:159.05pt;mso-position-horizontal-relative:margin;z-index:251665408;v-text-anchor:middle;mso-width-relative:page;mso-height-relative:page;" fillcolor="#FBE5D6" filled="t" stroked="t" coordsize="21600,21600" o:gfxdata="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Gs6Ju/aAAAADQEAAA8AAAAAAAAAAQAgAAAA&#10;IgAAAGRycy9kb3ducmV2LnhtbFBLAQIUABQAAAAIAIdO4kARefqOewIAAPIEAAAOAAAAAAAAAAEA&#10;IAAAACkBAABkcnMvZTJvRG9jLnhtbFBLBQYAAAAABgAGAFkBAAAWBgAAAAA=&#10;" adj="-6810,1015">
                <v:fill on="t" focussize="0,0"/>
                <v:stroke weight="3pt" color="#FDEADA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点击可清除缓存、版本更新等。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942975</wp:posOffset>
                </wp:positionH>
                <wp:positionV relativeFrom="paragraph">
                  <wp:posOffset>2613660</wp:posOffset>
                </wp:positionV>
                <wp:extent cx="2238375" cy="419100"/>
                <wp:effectExtent l="19050" t="327660" r="1038225" b="24765"/>
                <wp:wrapNone/>
                <wp:docPr id="73" name="矩形标注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419100"/>
                        </a:xfrm>
                        <a:prstGeom prst="wedgeRectCallout">
                          <a:avLst>
                            <a:gd name="adj1" fmla="val 95218"/>
                            <a:gd name="adj2" fmla="val -95148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DEADA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点击可常看常见问题及解决方法。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74.25pt;margin-top:205.8pt;height:33pt;width:176.25pt;mso-position-horizontal-relative:margin;z-index:251664384;v-text-anchor:middle;mso-width-relative:page;mso-height-relative:page;" fillcolor="#FBE5D6" filled="t" stroked="t" coordsize="21600,21600" o:gfxdata="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JhVwUNYAAAALAQAADwAAAAAAAAABACAAAAAiAAAA&#10;ZHJzL2Rvd25yZXYueG1sUEsBAhQAFAAAAAgAh07iQB67UZJ7AgAA8QQAAA4AAAAAAAAAAQAgAAAA&#10;JQEAAGRycy9lMm9Eb2MueG1sUEsFBgAAAAAGAAYAWQEAABIGAAAAAA==&#10;" adj="31367,-9752">
                <v:fill on="t" focussize="0,0"/>
                <v:stroke weight="3pt" color="#FDEADA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点击可常看常见问题及解决方法。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1457325</wp:posOffset>
                </wp:positionH>
                <wp:positionV relativeFrom="paragraph">
                  <wp:posOffset>298450</wp:posOffset>
                </wp:positionV>
                <wp:extent cx="1668145" cy="419100"/>
                <wp:effectExtent l="19050" t="22225" r="1065530" b="25400"/>
                <wp:wrapNone/>
                <wp:docPr id="72" name="矩形标注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8145" cy="419100"/>
                        </a:xfrm>
                        <a:prstGeom prst="wedgeRectCallout">
                          <a:avLst>
                            <a:gd name="adj1" fmla="val 112694"/>
                            <a:gd name="adj2" fmla="val 35759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DEADA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点击可修改头像及昵称。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14.75pt;margin-top:23.5pt;height:33pt;width:131.35pt;mso-position-horizontal-relative:margin;z-index:251663360;v-text-anchor:middle;mso-width-relative:page;mso-height-relative:page;" fillcolor="#FBE5D6" filled="t" stroked="t" coordsize="21600,21600" o:gfxdata="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B0Ao8rZAAAACgEAAA8AAAAAAAAAAQAgAAAA&#10;IgAAAGRycy9kb3ducmV2LnhtbFBLAQIUABQAAAAIAIdO4kBTExKGfAIAAPEEAAAOAAAAAAAAAAEA&#10;IAAAACgBAABkcnMvZTJvRG9jLnhtbFBLBQYAAAAABgAGAFkBAAAWBgAAAAA=&#10;" adj="35142,18524">
                <v:fill on="t" focussize="0,0"/>
                <v:stroke weight="3pt" color="#FDEADA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点击可修改头像及昵称。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5905500</wp:posOffset>
                </wp:positionH>
                <wp:positionV relativeFrom="paragraph">
                  <wp:posOffset>1346200</wp:posOffset>
                </wp:positionV>
                <wp:extent cx="2019935" cy="419100"/>
                <wp:effectExtent l="1019175" t="22225" r="27940" b="130175"/>
                <wp:wrapNone/>
                <wp:docPr id="71" name="矩形标注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935" cy="419100"/>
                        </a:xfrm>
                        <a:prstGeom prst="wedgeRectCallout">
                          <a:avLst>
                            <a:gd name="adj1" fmla="val -99069"/>
                            <a:gd name="adj2" fmla="val 61509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DEADA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点击按照提示进行密码重置。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465pt;margin-top:106pt;height:33pt;width:159.05pt;mso-position-horizontal-relative:margin;z-index:251662336;v-text-anchor:middle;mso-width-relative:page;mso-height-relative:page;" fillcolor="#FBE5D6" filled="t" stroked="t" coordsize="21600,21600" o:gfxdata="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ZmSR19oAAAAMAQAADwAAAAAAAAABACAAAAAi&#10;AAAAZHJzL2Rvd25yZXYueG1sUEsBAhQAFAAAAAgAh07iQG50by56AgAA8QQAAA4AAAAAAAAAAQAg&#10;AAAAKQEAAGRycy9lMm9Eb2MueG1sUEsFBgAAAAAGAAYAWQEAABUGAAAAAA==&#10;" adj="-10599,24086">
                <v:fill on="t" focussize="0,0"/>
                <v:stroke weight="3pt" color="#FDEADA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点击按照提示进行密码重置。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2658110" cy="3859530"/>
            <wp:effectExtent l="0" t="0" r="8890" b="762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8110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/>
    <w:p/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等线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" name="文本框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10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U1eK8yAgAAZQ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TV4rz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10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47920"/>
    </w:sdtPr>
    <w:sdtContent>
      <w:p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21</w:t>
        </w:r>
        <w:r>
          <w:fldChar w:fldCharType="end"/>
        </w:r>
      </w:p>
    </w:sdtContent>
  </w:sdt>
  <w:p>
    <w:pPr>
      <w:pStyle w:val="13"/>
    </w:pPr>
  </w:p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right"/>
    </w:pPr>
    <w:r>
      <w:rPr>
        <w:rFonts w:hint="eastAsia"/>
      </w:rPr>
      <w:t>学员问题咨询：400-8757-650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jODQzYTMwNmUyYzllZDcyYzc4MDVmZWQ3NzViOWEifQ=="/>
  </w:docVars>
  <w:rsids>
    <w:rsidRoot w:val="00F63AE0"/>
    <w:rsid w:val="00040398"/>
    <w:rsid w:val="000458F6"/>
    <w:rsid w:val="00051478"/>
    <w:rsid w:val="000522CE"/>
    <w:rsid w:val="000636D1"/>
    <w:rsid w:val="00075CA9"/>
    <w:rsid w:val="00081C04"/>
    <w:rsid w:val="000C173F"/>
    <w:rsid w:val="000C7F37"/>
    <w:rsid w:val="000E172C"/>
    <w:rsid w:val="000E3F99"/>
    <w:rsid w:val="000E4338"/>
    <w:rsid w:val="000E701E"/>
    <w:rsid w:val="001031A8"/>
    <w:rsid w:val="0011680E"/>
    <w:rsid w:val="001214DA"/>
    <w:rsid w:val="001267E1"/>
    <w:rsid w:val="00131BC7"/>
    <w:rsid w:val="00151658"/>
    <w:rsid w:val="001541A8"/>
    <w:rsid w:val="001554DA"/>
    <w:rsid w:val="00166F66"/>
    <w:rsid w:val="00177872"/>
    <w:rsid w:val="00180D12"/>
    <w:rsid w:val="00181684"/>
    <w:rsid w:val="00181EE3"/>
    <w:rsid w:val="00186836"/>
    <w:rsid w:val="001926E1"/>
    <w:rsid w:val="00192ED5"/>
    <w:rsid w:val="001A6705"/>
    <w:rsid w:val="001C158D"/>
    <w:rsid w:val="001C1C04"/>
    <w:rsid w:val="001D1E42"/>
    <w:rsid w:val="001F6478"/>
    <w:rsid w:val="0020035E"/>
    <w:rsid w:val="00201EC4"/>
    <w:rsid w:val="00205625"/>
    <w:rsid w:val="00207F5B"/>
    <w:rsid w:val="00215FA3"/>
    <w:rsid w:val="00226DDD"/>
    <w:rsid w:val="00235EF1"/>
    <w:rsid w:val="002422B9"/>
    <w:rsid w:val="00242CA3"/>
    <w:rsid w:val="00245BC0"/>
    <w:rsid w:val="00245E42"/>
    <w:rsid w:val="00297303"/>
    <w:rsid w:val="002A37D1"/>
    <w:rsid w:val="002A49F3"/>
    <w:rsid w:val="002B1F9A"/>
    <w:rsid w:val="002D204C"/>
    <w:rsid w:val="002D3717"/>
    <w:rsid w:val="002D49AE"/>
    <w:rsid w:val="002D5042"/>
    <w:rsid w:val="002F4764"/>
    <w:rsid w:val="002F6392"/>
    <w:rsid w:val="003042B0"/>
    <w:rsid w:val="00311B58"/>
    <w:rsid w:val="00315A88"/>
    <w:rsid w:val="00324AB1"/>
    <w:rsid w:val="00333D91"/>
    <w:rsid w:val="00340ADD"/>
    <w:rsid w:val="003478F9"/>
    <w:rsid w:val="00373D21"/>
    <w:rsid w:val="0038180F"/>
    <w:rsid w:val="003B0DF3"/>
    <w:rsid w:val="003B6266"/>
    <w:rsid w:val="003C29CD"/>
    <w:rsid w:val="003C42F6"/>
    <w:rsid w:val="003F1991"/>
    <w:rsid w:val="0040548E"/>
    <w:rsid w:val="00406E81"/>
    <w:rsid w:val="00417F85"/>
    <w:rsid w:val="004273B7"/>
    <w:rsid w:val="004312F2"/>
    <w:rsid w:val="004320A1"/>
    <w:rsid w:val="004433A2"/>
    <w:rsid w:val="00476E4D"/>
    <w:rsid w:val="00497A05"/>
    <w:rsid w:val="004D0509"/>
    <w:rsid w:val="00501420"/>
    <w:rsid w:val="00502591"/>
    <w:rsid w:val="00513E53"/>
    <w:rsid w:val="00533F98"/>
    <w:rsid w:val="005347D2"/>
    <w:rsid w:val="00542772"/>
    <w:rsid w:val="0056410A"/>
    <w:rsid w:val="005675EF"/>
    <w:rsid w:val="005B4C68"/>
    <w:rsid w:val="005C0772"/>
    <w:rsid w:val="00601090"/>
    <w:rsid w:val="00603742"/>
    <w:rsid w:val="00612F2F"/>
    <w:rsid w:val="00613D61"/>
    <w:rsid w:val="00623791"/>
    <w:rsid w:val="00633998"/>
    <w:rsid w:val="00635C25"/>
    <w:rsid w:val="0064206F"/>
    <w:rsid w:val="00645582"/>
    <w:rsid w:val="00666AE0"/>
    <w:rsid w:val="006A4B90"/>
    <w:rsid w:val="006D3C10"/>
    <w:rsid w:val="006E3502"/>
    <w:rsid w:val="006E490E"/>
    <w:rsid w:val="006E65B7"/>
    <w:rsid w:val="006F01AF"/>
    <w:rsid w:val="00701F41"/>
    <w:rsid w:val="007060D3"/>
    <w:rsid w:val="007115FC"/>
    <w:rsid w:val="00721E93"/>
    <w:rsid w:val="007355F5"/>
    <w:rsid w:val="00753841"/>
    <w:rsid w:val="00767A0F"/>
    <w:rsid w:val="007731AA"/>
    <w:rsid w:val="00777525"/>
    <w:rsid w:val="00780D9D"/>
    <w:rsid w:val="00784186"/>
    <w:rsid w:val="00784607"/>
    <w:rsid w:val="00786A0E"/>
    <w:rsid w:val="0079183D"/>
    <w:rsid w:val="007B3BAA"/>
    <w:rsid w:val="007C352A"/>
    <w:rsid w:val="007D1A3B"/>
    <w:rsid w:val="00822BE1"/>
    <w:rsid w:val="00825210"/>
    <w:rsid w:val="00837F59"/>
    <w:rsid w:val="00840351"/>
    <w:rsid w:val="00841486"/>
    <w:rsid w:val="00844D96"/>
    <w:rsid w:val="00847FCF"/>
    <w:rsid w:val="00851473"/>
    <w:rsid w:val="00854516"/>
    <w:rsid w:val="008633A8"/>
    <w:rsid w:val="00866175"/>
    <w:rsid w:val="0086703B"/>
    <w:rsid w:val="008712C6"/>
    <w:rsid w:val="00872060"/>
    <w:rsid w:val="008759F5"/>
    <w:rsid w:val="008C2C63"/>
    <w:rsid w:val="008C7E7A"/>
    <w:rsid w:val="008E634D"/>
    <w:rsid w:val="008E6855"/>
    <w:rsid w:val="008F4823"/>
    <w:rsid w:val="00906B02"/>
    <w:rsid w:val="00920811"/>
    <w:rsid w:val="00923EA8"/>
    <w:rsid w:val="00924BD7"/>
    <w:rsid w:val="009259FD"/>
    <w:rsid w:val="00933CF4"/>
    <w:rsid w:val="0093475F"/>
    <w:rsid w:val="009414D4"/>
    <w:rsid w:val="00945F7B"/>
    <w:rsid w:val="0095595F"/>
    <w:rsid w:val="00985404"/>
    <w:rsid w:val="009B73B4"/>
    <w:rsid w:val="009C319A"/>
    <w:rsid w:val="009C5724"/>
    <w:rsid w:val="009C69A3"/>
    <w:rsid w:val="009D7E1D"/>
    <w:rsid w:val="009E5D2F"/>
    <w:rsid w:val="00A11B04"/>
    <w:rsid w:val="00A21FC4"/>
    <w:rsid w:val="00A309DF"/>
    <w:rsid w:val="00A43995"/>
    <w:rsid w:val="00A43ED9"/>
    <w:rsid w:val="00A64A30"/>
    <w:rsid w:val="00A80A26"/>
    <w:rsid w:val="00AA03D6"/>
    <w:rsid w:val="00AA78B5"/>
    <w:rsid w:val="00AB3C62"/>
    <w:rsid w:val="00AB448A"/>
    <w:rsid w:val="00AC06A8"/>
    <w:rsid w:val="00AE0BB2"/>
    <w:rsid w:val="00AF0E06"/>
    <w:rsid w:val="00B03584"/>
    <w:rsid w:val="00B13403"/>
    <w:rsid w:val="00B13B37"/>
    <w:rsid w:val="00B15722"/>
    <w:rsid w:val="00B17528"/>
    <w:rsid w:val="00B612C2"/>
    <w:rsid w:val="00B66901"/>
    <w:rsid w:val="00B75789"/>
    <w:rsid w:val="00B84E89"/>
    <w:rsid w:val="00BF469B"/>
    <w:rsid w:val="00C021BA"/>
    <w:rsid w:val="00C118FF"/>
    <w:rsid w:val="00C14332"/>
    <w:rsid w:val="00C2293C"/>
    <w:rsid w:val="00C35754"/>
    <w:rsid w:val="00C50632"/>
    <w:rsid w:val="00C64D03"/>
    <w:rsid w:val="00C75870"/>
    <w:rsid w:val="00C7589F"/>
    <w:rsid w:val="00C801C2"/>
    <w:rsid w:val="00CA28E5"/>
    <w:rsid w:val="00CA6FA4"/>
    <w:rsid w:val="00CB179D"/>
    <w:rsid w:val="00CB64CC"/>
    <w:rsid w:val="00CB65C3"/>
    <w:rsid w:val="00CB68E9"/>
    <w:rsid w:val="00CD5688"/>
    <w:rsid w:val="00CF72A3"/>
    <w:rsid w:val="00D03287"/>
    <w:rsid w:val="00D055E3"/>
    <w:rsid w:val="00D51425"/>
    <w:rsid w:val="00D54A4A"/>
    <w:rsid w:val="00D64E9A"/>
    <w:rsid w:val="00D741C1"/>
    <w:rsid w:val="00D80322"/>
    <w:rsid w:val="00D92DEA"/>
    <w:rsid w:val="00DA3DB1"/>
    <w:rsid w:val="00DB1E2C"/>
    <w:rsid w:val="00DC4708"/>
    <w:rsid w:val="00DD234D"/>
    <w:rsid w:val="00DE00CF"/>
    <w:rsid w:val="00DF4C92"/>
    <w:rsid w:val="00E02C98"/>
    <w:rsid w:val="00E05FAB"/>
    <w:rsid w:val="00E334DC"/>
    <w:rsid w:val="00E46322"/>
    <w:rsid w:val="00E5251A"/>
    <w:rsid w:val="00E65192"/>
    <w:rsid w:val="00E667B7"/>
    <w:rsid w:val="00E72213"/>
    <w:rsid w:val="00E84192"/>
    <w:rsid w:val="00E9548E"/>
    <w:rsid w:val="00E95707"/>
    <w:rsid w:val="00ED2DAA"/>
    <w:rsid w:val="00ED5525"/>
    <w:rsid w:val="00EE426A"/>
    <w:rsid w:val="00F24DC3"/>
    <w:rsid w:val="00F35F43"/>
    <w:rsid w:val="00F3777D"/>
    <w:rsid w:val="00F479CE"/>
    <w:rsid w:val="00F518F0"/>
    <w:rsid w:val="00F55FA4"/>
    <w:rsid w:val="00F604C7"/>
    <w:rsid w:val="00F63AE0"/>
    <w:rsid w:val="00F80EE1"/>
    <w:rsid w:val="00F8733D"/>
    <w:rsid w:val="00F90934"/>
    <w:rsid w:val="00FA1905"/>
    <w:rsid w:val="00FB27D2"/>
    <w:rsid w:val="00FB5D79"/>
    <w:rsid w:val="00FF75EF"/>
    <w:rsid w:val="031C6015"/>
    <w:rsid w:val="11D6611B"/>
    <w:rsid w:val="2CD41D18"/>
    <w:rsid w:val="30E975DB"/>
    <w:rsid w:val="332B7C08"/>
    <w:rsid w:val="375060E6"/>
    <w:rsid w:val="3B71542A"/>
    <w:rsid w:val="40B273EB"/>
    <w:rsid w:val="431222D3"/>
    <w:rsid w:val="431E2538"/>
    <w:rsid w:val="44B13537"/>
    <w:rsid w:val="49321834"/>
    <w:rsid w:val="4D0B58E3"/>
    <w:rsid w:val="51490DAA"/>
    <w:rsid w:val="524D0A3C"/>
    <w:rsid w:val="53AA6EBA"/>
    <w:rsid w:val="607A5E33"/>
    <w:rsid w:val="79D1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NormalCharacter"/>
    <w:qFormat/>
    <w:uiPriority w:val="0"/>
    <w:rPr>
      <w:rFonts w:ascii="Times New Roman" w:hAnsi="Times New Roman" w:eastAsia="宋体"/>
    </w:rPr>
  </w:style>
  <w:style w:type="paragraph" w:customStyle="1" w:styleId="13">
    <w:name w:val="页脚1"/>
    <w:basedOn w:val="1"/>
    <w:next w:val="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4">
    <w:name w:val="页眉1"/>
    <w:basedOn w:val="1"/>
    <w:next w:val="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标题 字符"/>
    <w:basedOn w:val="8"/>
    <w:link w:val="6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6">
    <w:name w:val="批注框文本 字符"/>
    <w:basedOn w:val="8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日期 字符"/>
    <w:basedOn w:val="8"/>
    <w:link w:val="2"/>
    <w:semiHidden/>
    <w:uiPriority w:val="99"/>
    <w:rPr>
      <w:rFonts w:ascii="Times New Roman" w:hAnsi="Times New Roman" w:eastAsia="宋体" w:cs="Times New Roman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6" Type="http://schemas.openxmlformats.org/officeDocument/2006/relationships/fontTable" Target="fontTable.xml"/><Relationship Id="rId65" Type="http://schemas.openxmlformats.org/officeDocument/2006/relationships/customXml" Target="../customXml/item2.xml"/><Relationship Id="rId64" Type="http://schemas.openxmlformats.org/officeDocument/2006/relationships/customXml" Target="../customXml/item1.xml"/><Relationship Id="rId63" Type="http://schemas.openxmlformats.org/officeDocument/2006/relationships/image" Target="media/image57.png"/><Relationship Id="rId62" Type="http://schemas.openxmlformats.org/officeDocument/2006/relationships/image" Target="media/image56.jpeg"/><Relationship Id="rId61" Type="http://schemas.openxmlformats.org/officeDocument/2006/relationships/image" Target="media/image55.jpeg"/><Relationship Id="rId60" Type="http://schemas.openxmlformats.org/officeDocument/2006/relationships/image" Target="media/image54.jpeg"/><Relationship Id="rId6" Type="http://schemas.openxmlformats.org/officeDocument/2006/relationships/theme" Target="theme/theme1.xml"/><Relationship Id="rId59" Type="http://schemas.openxmlformats.org/officeDocument/2006/relationships/image" Target="media/image53.jpeg"/><Relationship Id="rId58" Type="http://schemas.openxmlformats.org/officeDocument/2006/relationships/image" Target="media/image52.jpeg"/><Relationship Id="rId57" Type="http://schemas.openxmlformats.org/officeDocument/2006/relationships/image" Target="media/image51.jpeg"/><Relationship Id="rId56" Type="http://schemas.openxmlformats.org/officeDocument/2006/relationships/image" Target="media/image50.jpeg"/><Relationship Id="rId55" Type="http://schemas.openxmlformats.org/officeDocument/2006/relationships/image" Target="media/image49.jpeg"/><Relationship Id="rId54" Type="http://schemas.openxmlformats.org/officeDocument/2006/relationships/image" Target="media/image48.jpeg"/><Relationship Id="rId53" Type="http://schemas.openxmlformats.org/officeDocument/2006/relationships/image" Target="media/image47.jpeg"/><Relationship Id="rId52" Type="http://schemas.openxmlformats.org/officeDocument/2006/relationships/image" Target="media/image46.png"/><Relationship Id="rId51" Type="http://schemas.openxmlformats.org/officeDocument/2006/relationships/image" Target="media/image45.png"/><Relationship Id="rId50" Type="http://schemas.openxmlformats.org/officeDocument/2006/relationships/image" Target="media/image44.png"/><Relationship Id="rId5" Type="http://schemas.openxmlformats.org/officeDocument/2006/relationships/footer" Target="footer2.xml"/><Relationship Id="rId49" Type="http://schemas.openxmlformats.org/officeDocument/2006/relationships/image" Target="media/image43.png"/><Relationship Id="rId48" Type="http://schemas.openxmlformats.org/officeDocument/2006/relationships/image" Target="media/image42.png"/><Relationship Id="rId47" Type="http://schemas.openxmlformats.org/officeDocument/2006/relationships/image" Target="media/image41.png"/><Relationship Id="rId46" Type="http://schemas.openxmlformats.org/officeDocument/2006/relationships/image" Target="media/image40.png"/><Relationship Id="rId45" Type="http://schemas.openxmlformats.org/officeDocument/2006/relationships/image" Target="media/image39.png"/><Relationship Id="rId44" Type="http://schemas.openxmlformats.org/officeDocument/2006/relationships/image" Target="media/image38.png"/><Relationship Id="rId43" Type="http://schemas.openxmlformats.org/officeDocument/2006/relationships/image" Target="media/image37.png"/><Relationship Id="rId42" Type="http://schemas.openxmlformats.org/officeDocument/2006/relationships/image" Target="media/image36.png"/><Relationship Id="rId41" Type="http://schemas.openxmlformats.org/officeDocument/2006/relationships/image" Target="media/image35.png"/><Relationship Id="rId40" Type="http://schemas.openxmlformats.org/officeDocument/2006/relationships/image" Target="media/image34.png"/><Relationship Id="rId4" Type="http://schemas.openxmlformats.org/officeDocument/2006/relationships/footer" Target="footer1.xml"/><Relationship Id="rId39" Type="http://schemas.openxmlformats.org/officeDocument/2006/relationships/image" Target="media/image33.png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png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header" Target="header1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A9B3AE-5917-44AA-AE12-712ED15271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36</Pages>
  <Words>1334</Words>
  <Characters>7605</Characters>
  <Lines>63</Lines>
  <Paragraphs>17</Paragraphs>
  <TotalTime>13</TotalTime>
  <ScaleCrop>false</ScaleCrop>
  <LinksUpToDate>false</LinksUpToDate>
  <CharactersWithSpaces>8922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2023-06-01T03:33:00Z</dcterms:created>
  <dc:creator>GBQ</dc:creator>
  <cp:lastModifiedBy>百福荣铁艺</cp:lastModifiedBy>
  <cp:lastPrinted>2023-05-29T02:49:00Z</cp:lastPrinted>
  <dcterms:modified xsi:type="dcterms:W3CDTF">2023-06-02T08:40:45Z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6738719A2F584E738B79FB5CC51954CE</vt:lpwstr>
  </property>
</Properties>
</file>