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line="240" w:lineRule="atLeast"/>
        <w:ind w:firstLine="0"/>
        <w:jc w:val="center"/>
        <w:rPr>
          <w:rFonts w:hint="eastAsia" w:ascii="方正小标宋简体" w:hAnsi="方正小标宋简体" w:eastAsia="方正小标宋简体" w:cs="方正小标宋简体"/>
          <w:b w:val="0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2"/>
          <w:szCs w:val="32"/>
          <w:lang w:val="en-US"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2"/>
          <w:szCs w:val="32"/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2"/>
          <w:szCs w:val="32"/>
          <w:lang w:eastAsia="zh-CN"/>
        </w:rPr>
        <w:t>实训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2"/>
          <w:szCs w:val="32"/>
        </w:rPr>
        <w:t>室建设项目立项申请表</w:t>
      </w:r>
    </w:p>
    <w:tbl>
      <w:tblPr>
        <w:tblStyle w:val="2"/>
        <w:tblpPr w:leftFromText="180" w:rightFromText="180" w:vertAnchor="text" w:horzAnchor="margin" w:tblpXSpec="center" w:tblpY="133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1192"/>
        <w:gridCol w:w="1993"/>
        <w:gridCol w:w="1125"/>
        <w:gridCol w:w="8"/>
        <w:gridCol w:w="1135"/>
        <w:gridCol w:w="648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35" w:type="dxa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项目名称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建设单位（盖章）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035" w:type="dxa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项目负责人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建设性质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35" w:type="dxa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建设地点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资金来源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35" w:type="dxa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面向专业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服务课程/职业工种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0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建设目标（指每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个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实验室要解决 的具体实验项目）</w:t>
            </w:r>
          </w:p>
        </w:tc>
        <w:tc>
          <w:tcPr>
            <w:tcW w:w="7865" w:type="dxa"/>
            <w:gridSpan w:val="7"/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0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主要建设内容</w:t>
            </w:r>
          </w:p>
        </w:tc>
        <w:tc>
          <w:tcPr>
            <w:tcW w:w="7865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20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项目建设的必要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性和可行性（已</w:t>
            </w:r>
          </w:p>
          <w:p>
            <w:pPr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有的基础和条件）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（可另附页）</w:t>
            </w:r>
          </w:p>
        </w:tc>
        <w:tc>
          <w:tcPr>
            <w:tcW w:w="786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预期效益分析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（可另附页）</w:t>
            </w:r>
          </w:p>
        </w:tc>
        <w:tc>
          <w:tcPr>
            <w:tcW w:w="786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仪器设备（项目）名称及预算金额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（可另附页）</w:t>
            </w:r>
          </w:p>
          <w:p>
            <w:pPr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注：包括仪器设备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安装、调试，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室内供电、供水、照明、通风等系统，室内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二次装修等。</w:t>
            </w:r>
          </w:p>
        </w:tc>
        <w:tc>
          <w:tcPr>
            <w:tcW w:w="43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仪器设备（项目）名称</w:t>
            </w:r>
          </w:p>
        </w:tc>
        <w:tc>
          <w:tcPr>
            <w:tcW w:w="178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预算金额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（万元）</w:t>
            </w:r>
          </w:p>
        </w:tc>
        <w:tc>
          <w:tcPr>
            <w:tcW w:w="176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预算总金额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5" w:type="dxa"/>
            <w:vMerge w:val="continue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3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5" w:type="dxa"/>
            <w:vMerge w:val="continue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3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3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35" w:type="dxa"/>
            <w:vMerge w:val="continue"/>
            <w:vAlign w:val="center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4318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6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3227" w:type="dxa"/>
            <w:gridSpan w:val="2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系（部）意见：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240"/>
              <w:jc w:val="righ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负责人（签名）：                年  月  日</w:t>
            </w:r>
          </w:p>
        </w:tc>
        <w:tc>
          <w:tcPr>
            <w:tcW w:w="3118" w:type="dxa"/>
            <w:gridSpan w:val="2"/>
          </w:tcPr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教务处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意见：</w:t>
            </w:r>
          </w:p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42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负责人（签名）：            年  月  日</w:t>
            </w:r>
          </w:p>
        </w:tc>
        <w:tc>
          <w:tcPr>
            <w:tcW w:w="3555" w:type="dxa"/>
            <w:gridSpan w:val="4"/>
          </w:tcPr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财务部门意见：</w:t>
            </w:r>
          </w:p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42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right="42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4"/>
              </w:rPr>
              <w:t>责人（签名）：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9900" w:type="dxa"/>
            <w:gridSpan w:val="8"/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学院分管领导意见：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（签名）：              年  月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33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lgerian">
    <w:altName w:val="Gabriola"/>
    <w:panose1 w:val="04020705040A02060702"/>
    <w:charset w:val="00"/>
    <w:family w:val="decorative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D47F0"/>
    <w:rsid w:val="073B6E7B"/>
    <w:rsid w:val="4E3D47F0"/>
    <w:rsid w:val="6C49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标题S2"/>
    <w:next w:val="1"/>
    <w:qFormat/>
    <w:uiPriority w:val="0"/>
    <w:pPr>
      <w:ind w:firstLine="480"/>
      <w:jc w:val="center"/>
    </w:pPr>
    <w:rPr>
      <w:rFonts w:ascii="黑体" w:hAnsi="Algerian" w:eastAsia="黑体" w:cs="Times New Roman"/>
      <w:b/>
      <w:kern w:val="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2023-04-06T08:03:00Z</dcterms:created>
  <dc:creator>阿增</dc:creator>
  <cp:lastModifiedBy>阿增</cp:lastModifiedBy>
  <dcterms:modified xsi:type="dcterms:W3CDTF">2024-03-06T02:45:30Z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