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8569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rStyle w:val="7"/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</w:p>
    <w:p w14:paraId="18A5804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left"/>
        <w:textAlignment w:val="auto"/>
        <w:rPr>
          <w:rStyle w:val="7"/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Style w:val="7"/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附件：</w:t>
      </w:r>
    </w:p>
    <w:p w14:paraId="40E11E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center"/>
        <w:textAlignment w:val="auto"/>
        <w:rPr>
          <w:rStyle w:val="7"/>
          <w:rFonts w:hint="eastAsia" w:ascii="仿宋" w:hAnsi="仿宋" w:eastAsia="仿宋" w:cs="仿宋"/>
          <w:kern w:val="0"/>
          <w:sz w:val="36"/>
          <w:szCs w:val="36"/>
          <w:lang w:val="en-US" w:eastAsia="zh-CN" w:bidi="ar"/>
        </w:rPr>
      </w:pPr>
      <w:bookmarkStart w:id="0" w:name="_GoBack"/>
      <w:r>
        <w:rPr>
          <w:rStyle w:val="7"/>
          <w:rFonts w:ascii="仿宋" w:hAnsi="仿宋" w:eastAsia="仿宋" w:cs="仿宋"/>
          <w:kern w:val="0"/>
          <w:sz w:val="36"/>
          <w:szCs w:val="36"/>
          <w:lang w:val="en-US" w:eastAsia="zh-CN" w:bidi="ar"/>
        </w:rPr>
        <w:t>自考“专本衔接”</w:t>
      </w:r>
      <w:r>
        <w:rPr>
          <w:rStyle w:val="7"/>
          <w:rFonts w:hint="eastAsia" w:ascii="仿宋" w:hAnsi="仿宋" w:eastAsia="仿宋" w:cs="仿宋"/>
          <w:kern w:val="0"/>
          <w:sz w:val="36"/>
          <w:szCs w:val="36"/>
          <w:lang w:val="en-US" w:eastAsia="zh-CN" w:bidi="ar"/>
        </w:rPr>
        <w:t>常见热点问题</w:t>
      </w:r>
    </w:p>
    <w:bookmarkEnd w:id="0"/>
    <w:p w14:paraId="0883FF1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center"/>
        <w:textAlignment w:val="auto"/>
        <w:rPr>
          <w:rStyle w:val="7"/>
          <w:rFonts w:hint="eastAsia" w:ascii="仿宋" w:hAnsi="仿宋" w:eastAsia="仿宋" w:cs="仿宋"/>
          <w:kern w:val="0"/>
          <w:sz w:val="36"/>
          <w:szCs w:val="36"/>
          <w:lang w:val="en-US" w:eastAsia="zh-CN" w:bidi="ar"/>
        </w:rPr>
      </w:pPr>
    </w:p>
    <w:p w14:paraId="24842A1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</w:pPr>
      <w:r>
        <w:rPr>
          <w:rStyle w:val="7"/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一、</w:t>
      </w:r>
      <w:r>
        <w:rPr>
          <w:rStyle w:val="7"/>
          <w:rFonts w:ascii="仿宋" w:hAnsi="仿宋" w:eastAsia="仿宋" w:cs="仿宋"/>
          <w:kern w:val="0"/>
          <w:sz w:val="27"/>
          <w:szCs w:val="27"/>
          <w:lang w:val="en-US" w:eastAsia="zh-CN" w:bidi="ar"/>
        </w:rPr>
        <w:t>什么是自考“专本衔接”</w:t>
      </w:r>
    </w:p>
    <w:p w14:paraId="6CC206C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5"/>
        <w:jc w:val="left"/>
        <w:textAlignment w:val="auto"/>
        <w:rPr>
          <w:rFonts w:hint="default" w:ascii="仿宋" w:hAnsi="仿宋" w:eastAsia="仿宋" w:cs="仿宋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专本衔接是为了满足专科学生提升学历层次的需求，在专科学习期间同时进行本科课程的学习，可以促进学生专业发展，提升就业竞争力。学生通过相关考试后，专科毕业即可申请本科毕业证书和学士学位证书。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 w:bidi="ar"/>
        </w:rPr>
        <w:t>专本衔接最大特点：以专科在校生身份同步进行专科和本科阶段学习。</w:t>
      </w:r>
    </w:p>
    <w:p w14:paraId="6E0070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</w:pPr>
      <w:r>
        <w:rPr>
          <w:rStyle w:val="7"/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二、专本衔接的优势</w:t>
      </w:r>
    </w:p>
    <w:p w14:paraId="1AB71D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【入学门槛低】免试入学,有意向符合条件的</w:t>
      </w:r>
      <w:r>
        <w:rPr>
          <w:rStyle w:val="7"/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在校生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都可以报考，非在校生不可报。</w:t>
      </w:r>
    </w:p>
    <w:p w14:paraId="466A951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【经济压力小】学校严格执行物价部门规定的收费标准,考生利用在校期间的业余时间学习,同时助学和公共基础课程考试均在校内进行,节省大量时间和金钱。</w:t>
      </w:r>
    </w:p>
    <w:p w14:paraId="4668915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【助学效果好】采用线上线下相结合的方式,为学生提供专业贴心的教学教务服务。考前由专业教师授课助学,集体学习,统一辅导提高学习成效。</w:t>
      </w:r>
    </w:p>
    <w:p w14:paraId="444060D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【评价形式活】通过引入课程学业综合评价实现自考衔接本科课程考核评价多样化,课程总评成绩由过程性考核和考试成绩组成。其中过程性考核成绩占30%,考试成绩占70%。</w:t>
      </w:r>
    </w:p>
    <w:p w14:paraId="573EFE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【获证时间快】考生在校就读专科期间就可报考本科,通过全部课程考试、完成毕业论文(设计),并取得大专毕业证书即可申请自考本科毕业证书。</w:t>
      </w:r>
    </w:p>
    <w:p w14:paraId="404293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【学历含金量高】所获学历证书,教育部备案,学信网永久可查。既可以报考公办教师编制考试,也可以参加公务员、事业单位招考及研究生报考;既可以提升就业竞争实力,也可以提供行业资格考试前置专业支撑,还可以用于出国留学申请。</w:t>
      </w:r>
    </w:p>
    <w:p w14:paraId="20EE75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</w:pPr>
      <w:r>
        <w:rPr>
          <w:rStyle w:val="7"/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三、课程设置与教学安排</w:t>
      </w:r>
    </w:p>
    <w:p w14:paraId="5B89B71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课程设置：根据本科专业教学计划设置相应课程，包括专业核心课和公共基础课（实践）。</w:t>
      </w:r>
    </w:p>
    <w:p w14:paraId="1523E5A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教学安排：利用学生课余时间，安排集中授课，同时结合网络教学平台，方便学生自主学习。</w:t>
      </w:r>
    </w:p>
    <w:p w14:paraId="20CF5F6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</w:pPr>
      <w:r>
        <w:rPr>
          <w:rStyle w:val="7"/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四、考试与毕业</w:t>
      </w:r>
    </w:p>
    <w:p w14:paraId="48BF7F5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1.学生参加专业核心课程、专业公共基础课的考试（含校考与统考），所有课程可享受30%考评分，成绩合格者获得相应课程的学分。</w:t>
      </w:r>
    </w:p>
    <w:p w14:paraId="62639B0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2.修满本科专业规定的学分，并通过毕业论文（设计）答辩，即可获得本科毕业证书。符合学士学位授予条件的，授予学士学位证书。毕业证书可通过中国高等教育学生信息网(www.chsi.com.cn)查询；学位证书可通过中国学位与研究生教育信息网(www.cdgdc.edu.cn)查询。</w:t>
      </w:r>
    </w:p>
    <w:p w14:paraId="1191484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left"/>
      </w:pPr>
      <w:r>
        <w:drawing>
          <wp:inline distT="0" distB="0" distL="114300" distR="114300">
            <wp:extent cx="2776855" cy="1958975"/>
            <wp:effectExtent l="0" t="0" r="4445" b="3175"/>
            <wp:docPr id="5" name="图片 4" descr="C:\Users\lenovo\Desktop\福州英华职业学院\毕业证书.jpg毕业证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C:\Users\lenovo\Desktop\福州英华职业学院\毕业证书.jpg毕业证书"/>
                    <pic:cNvPicPr>
                      <a:picLocks noChangeAspect="1"/>
                    </pic:cNvPicPr>
                  </pic:nvPicPr>
                  <pic:blipFill>
                    <a:blip r:embed="rId6"/>
                    <a:srcRect l="5433" t="8851" r="3721" b="3014"/>
                    <a:stretch>
                      <a:fillRect/>
                    </a:stretch>
                  </pic:blipFill>
                  <pic:spPr>
                    <a:xfrm>
                      <a:off x="0" y="0"/>
                      <a:ext cx="2776855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1911985" cy="2742565"/>
            <wp:effectExtent l="0" t="0" r="12065" b="635"/>
            <wp:docPr id="4" name="图片 3" descr="C:\Users\lenovo\Desktop\福州英华职业学院\学位证书.jpg学位证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C:\Users\lenovo\Desktop\福州英华职业学院\学位证书.jpg学位证书"/>
                    <pic:cNvPicPr>
                      <a:picLocks noChangeAspect="1"/>
                    </pic:cNvPicPr>
                  </pic:nvPicPr>
                  <pic:blipFill>
                    <a:blip r:embed="rId7"/>
                    <a:srcRect l="713" r="713"/>
                    <a:stretch>
                      <a:fillRect/>
                    </a:stretch>
                  </pic:blipFill>
                  <pic:spPr>
                    <a:xfrm>
                      <a:off x="0" y="0"/>
                      <a:ext cx="1911985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745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center"/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7"/>
          <w:szCs w:val="27"/>
          <w:lang w:val="en-US" w:eastAsia="zh-CN" w:bidi="ar"/>
        </w:rPr>
        <w:t>毕业证书样本                      学位证书样本</w:t>
      </w:r>
    </w:p>
    <w:p w14:paraId="48B10A5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7"/>
          <w:szCs w:val="27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27"/>
          <w:szCs w:val="27"/>
          <w:lang w:val="en-US" w:eastAsia="zh-CN" w:bidi="ar"/>
        </w:rPr>
        <w:t>五、专升本有哪些类型？各有什么特点？</w:t>
      </w:r>
    </w:p>
    <w:p w14:paraId="4DE400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1、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instrText xml:space="preserve"> HYPERLINK "http://baike.baidu.com/view/265465.htm" \t "https://www.fjvcb.cn/jxjy/info/1048/_blank" </w:instrTex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普通教育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专升本：从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instrText xml:space="preserve"> HYPERLINK "http://baike.baidu.com/view/1450985.htm" \t "https://www.fjvcb.cn/jxjy/info/1048/_blank" </w:instrTex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全日制普通高校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的专科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instrText xml:space="preserve"> HYPERLINK "http://baike.baidu.com/view/565638.htm" \t "https://www.fjvcb.cn/jxjy/info/1048/_blank" </w:instrTex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应届毕业生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中考试选拔，再进入本科院校就读本科。</w:t>
      </w:r>
    </w:p>
    <w:p w14:paraId="2E9C98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特点：仅限于大专应届毕业生，招生对象和招收名额有严格限制；入学考试难度大，只有一次机会，考上后，进入本科学校全日制再读2年，费用高。</w:t>
      </w:r>
    </w:p>
    <w:p w14:paraId="3B5335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2、自考专升本：是对自学者进行以学历考试为主的高等教育国家考试，是个人自学、社会助学和国家考试相结合的高等教育形式。</w:t>
      </w:r>
    </w:p>
    <w:p w14:paraId="19F5F1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特点：无须入学考试，面向社会，要求自学能力强，所有的课程须统考，难度大，费用低，不少专业已取消，或改成衔接自考。</w:t>
      </w:r>
    </w:p>
    <w:p w14:paraId="33D3B5A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3、自考衔接专升本:是自考专升本的一种新形式。</w:t>
      </w:r>
    </w:p>
    <w:p w14:paraId="296C3BC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特点：只面向相应专业的大专在校生，课程分三大模块，三分之二课程无须统考，学习形式以个人自学为主，学校利用课余时间组织学生集中上课，辅导统考课程，难度适中，学制2年，可延长毕业时间，直至所有课程通过考试。</w:t>
      </w:r>
    </w:p>
    <w:p w14:paraId="79283D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4、成人教育专升本：包括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instrText xml:space="preserve"> HYPERLINK "http://baike.baidu.com/view/17161.htm" \t "https://www.fjvcb.cn/jxjy/info/1048/_blank" </w:instrTex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成人高考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专升本（业余，函授）、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instrText xml:space="preserve"> HYPERLINK "http://baike.baidu.com/view/8864.htm" \t "https://www.fjvcb.cn/jxjy/info/1048/_blank" </w:instrTex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远程教育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（网络教育）专升本、电大专升本。</w:t>
      </w:r>
    </w:p>
    <w:p w14:paraId="6BCCDD0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56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特点：招收对象是大专毕业生、社会青年，原大专专业多不限制，须参加成人高考入学考试，学制2.5-3年，学习期间存在工读矛盾，费用高。</w:t>
      </w: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89C8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E34C6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E34C6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EF1152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36FCC"/>
    <w:rsid w:val="09603B31"/>
    <w:rsid w:val="0BA23811"/>
    <w:rsid w:val="11040BFF"/>
    <w:rsid w:val="21AB2FC8"/>
    <w:rsid w:val="2F603644"/>
    <w:rsid w:val="4A7F5AC8"/>
    <w:rsid w:val="5E664619"/>
    <w:rsid w:val="5E6B31BB"/>
    <w:rsid w:val="5E6C3504"/>
    <w:rsid w:val="752B5DAB"/>
    <w:rsid w:val="77863A0B"/>
    <w:rsid w:val="7CCB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2064</Words>
  <Characters>2199</Characters>
  <Lines>0</Lines>
  <Paragraphs>0</Paragraphs>
  <TotalTime>8</TotalTime>
  <ScaleCrop>false</ScaleCrop>
  <LinksUpToDate>false</LinksUpToDate>
  <CharactersWithSpaces>2232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2024-12-13T01:17:00Z</dcterms:created>
  <dc:creator>ACC20222</dc:creator>
  <cp:lastModifiedBy>Su</cp:lastModifiedBy>
  <cp:lastPrinted>2024-12-27T03:37:00Z</cp:lastPrinted>
  <dcterms:modified xsi:type="dcterms:W3CDTF">2025-01-02T08:41:15Z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1193802F94944820B063364F94F6EBC5_13</vt:lpwstr>
  </property>
  <property fmtid="{D5CDD505-2E9C-101B-9397-08002B2CF9AE}" pid="4" name="KSOTemplateDocerSaveRecord">
    <vt:lpwstr>eyJoZGlkIjoiOTIzOTQ4YThjYmRhZDE1ZTYyMTI4ZDlkNjYwOTNhMzEiLCJ1c2VySWQiOiI0OTk2MzgzNTkifQ==</vt:lpwstr>
  </property>
</Properties>
</file>